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39" w:rsidRPr="004C6F7F" w:rsidRDefault="00035F39" w:rsidP="004C6F7F">
      <w:pPr>
        <w:ind w:left="5629"/>
        <w:rPr>
          <w:szCs w:val="24"/>
          <w:lang w:val="ru-RU"/>
        </w:rPr>
      </w:pPr>
      <w:r w:rsidRPr="004C6F7F">
        <w:rPr>
          <w:szCs w:val="24"/>
        </w:rPr>
        <w:t>«ЗАТВЕРДЖЕНО»</w:t>
      </w:r>
    </w:p>
    <w:p w:rsidR="00095B8D" w:rsidRPr="004C6F7F" w:rsidRDefault="00095B8D" w:rsidP="004C6F7F">
      <w:pPr>
        <w:ind w:left="5629"/>
        <w:rPr>
          <w:szCs w:val="24"/>
        </w:rPr>
      </w:pPr>
      <w:r w:rsidRPr="004C6F7F">
        <w:rPr>
          <w:szCs w:val="24"/>
        </w:rPr>
        <w:t>рішення зборів суддів</w:t>
      </w:r>
    </w:p>
    <w:p w:rsidR="00095B8D" w:rsidRPr="004C6F7F" w:rsidRDefault="00103AEF" w:rsidP="004C6F7F">
      <w:pPr>
        <w:ind w:left="5629"/>
        <w:rPr>
          <w:szCs w:val="24"/>
        </w:rPr>
      </w:pPr>
      <w:r w:rsidRPr="004C6F7F">
        <w:rPr>
          <w:szCs w:val="24"/>
        </w:rPr>
        <w:t>Г</w:t>
      </w:r>
      <w:r w:rsidR="00095B8D" w:rsidRPr="004C6F7F">
        <w:rPr>
          <w:szCs w:val="24"/>
        </w:rPr>
        <w:t>осподарського суду міста Києва</w:t>
      </w:r>
    </w:p>
    <w:p w:rsidR="00095B8D" w:rsidRPr="004C6F7F" w:rsidRDefault="001B576B" w:rsidP="004C6F7F">
      <w:pPr>
        <w:ind w:left="5629"/>
        <w:rPr>
          <w:szCs w:val="24"/>
        </w:rPr>
      </w:pPr>
      <w:r w:rsidRPr="004C6F7F">
        <w:rPr>
          <w:szCs w:val="24"/>
        </w:rPr>
        <w:t>14.09.</w:t>
      </w:r>
      <w:r w:rsidR="00095B8D" w:rsidRPr="004C6F7F">
        <w:rPr>
          <w:szCs w:val="24"/>
        </w:rPr>
        <w:t>2015</w:t>
      </w:r>
      <w:r w:rsidR="00035F39" w:rsidRPr="004C6F7F">
        <w:rPr>
          <w:szCs w:val="24"/>
          <w:lang w:val="ru-RU"/>
        </w:rPr>
        <w:t xml:space="preserve"> </w:t>
      </w:r>
      <w:r w:rsidR="00035F39" w:rsidRPr="004C6F7F">
        <w:rPr>
          <w:szCs w:val="24"/>
        </w:rPr>
        <w:t>№</w:t>
      </w:r>
      <w:r w:rsidR="00B33B95" w:rsidRPr="004C6F7F">
        <w:rPr>
          <w:szCs w:val="24"/>
        </w:rPr>
        <w:t xml:space="preserve"> </w:t>
      </w:r>
      <w:r w:rsidR="00035F39" w:rsidRPr="004C6F7F">
        <w:rPr>
          <w:color w:val="000000"/>
          <w:szCs w:val="24"/>
        </w:rPr>
        <w:t>1</w:t>
      </w:r>
      <w:r w:rsidR="00A05287" w:rsidRPr="004C6F7F">
        <w:rPr>
          <w:color w:val="000000"/>
          <w:szCs w:val="24"/>
        </w:rPr>
        <w:t>7</w:t>
      </w:r>
    </w:p>
    <w:p w:rsidR="00095B8D" w:rsidRDefault="00095B8D" w:rsidP="00095B8D">
      <w:pPr>
        <w:ind w:left="6349" w:firstLine="30"/>
        <w:rPr>
          <w:szCs w:val="24"/>
        </w:rPr>
      </w:pPr>
      <w:bookmarkStart w:id="0" w:name="_GoBack"/>
      <w:bookmarkEnd w:id="0"/>
    </w:p>
    <w:p w:rsidR="00A73B9D" w:rsidRPr="004C6F7F" w:rsidRDefault="00A73B9D" w:rsidP="00095B8D">
      <w:pPr>
        <w:ind w:left="6349" w:firstLine="30"/>
        <w:rPr>
          <w:szCs w:val="24"/>
        </w:rPr>
      </w:pPr>
    </w:p>
    <w:p w:rsidR="00095B8D" w:rsidRPr="004C6F7F" w:rsidRDefault="00095B8D" w:rsidP="008C6C4D">
      <w:pPr>
        <w:ind w:left="851" w:right="850" w:firstLine="0"/>
        <w:jc w:val="center"/>
        <w:rPr>
          <w:b/>
          <w:szCs w:val="24"/>
        </w:rPr>
      </w:pPr>
      <w:r w:rsidRPr="004C6F7F">
        <w:rPr>
          <w:b/>
          <w:szCs w:val="24"/>
        </w:rPr>
        <w:t xml:space="preserve">Засади використання автоматизованої </w:t>
      </w:r>
      <w:r w:rsidR="005E4B62" w:rsidRPr="004C6F7F">
        <w:rPr>
          <w:b/>
          <w:szCs w:val="24"/>
        </w:rPr>
        <w:t xml:space="preserve">системи документообігу </w:t>
      </w:r>
      <w:r w:rsidR="00103AEF" w:rsidRPr="004C6F7F">
        <w:rPr>
          <w:b/>
          <w:szCs w:val="24"/>
        </w:rPr>
        <w:t>Г</w:t>
      </w:r>
      <w:r w:rsidR="00914013" w:rsidRPr="004C6F7F">
        <w:rPr>
          <w:b/>
          <w:szCs w:val="24"/>
        </w:rPr>
        <w:t xml:space="preserve">осподарського </w:t>
      </w:r>
      <w:r w:rsidR="005E4B62" w:rsidRPr="004C6F7F">
        <w:rPr>
          <w:b/>
          <w:szCs w:val="24"/>
        </w:rPr>
        <w:t>суду</w:t>
      </w:r>
      <w:r w:rsidR="00914013" w:rsidRPr="004C6F7F">
        <w:rPr>
          <w:b/>
          <w:szCs w:val="24"/>
        </w:rPr>
        <w:t xml:space="preserve"> міста Києва</w:t>
      </w:r>
    </w:p>
    <w:p w:rsidR="00EA47BA" w:rsidRPr="004C6F7F" w:rsidRDefault="00EA47BA" w:rsidP="00EA47BA">
      <w:pPr>
        <w:jc w:val="center"/>
        <w:rPr>
          <w:szCs w:val="24"/>
        </w:rPr>
      </w:pPr>
    </w:p>
    <w:p w:rsidR="00EA47BA" w:rsidRPr="004C6F7F" w:rsidRDefault="009D38E0" w:rsidP="00EA47BA">
      <w:pPr>
        <w:ind w:firstLine="0"/>
        <w:jc w:val="center"/>
        <w:rPr>
          <w:szCs w:val="24"/>
        </w:rPr>
      </w:pPr>
      <w:r w:rsidRPr="004C6F7F">
        <w:rPr>
          <w:szCs w:val="24"/>
        </w:rPr>
        <w:t>Із змінами</w:t>
      </w:r>
      <w:r w:rsidR="00EA47BA" w:rsidRPr="004C6F7F">
        <w:rPr>
          <w:szCs w:val="24"/>
        </w:rPr>
        <w:t>, внесеними</w:t>
      </w:r>
      <w:r w:rsidRPr="004C6F7F">
        <w:rPr>
          <w:szCs w:val="24"/>
        </w:rPr>
        <w:t xml:space="preserve"> </w:t>
      </w:r>
      <w:r w:rsidR="00EA47BA" w:rsidRPr="004C6F7F">
        <w:rPr>
          <w:szCs w:val="24"/>
        </w:rPr>
        <w:t>рішенням</w:t>
      </w:r>
      <w:r w:rsidR="00D72F86" w:rsidRPr="004C6F7F">
        <w:rPr>
          <w:szCs w:val="24"/>
        </w:rPr>
        <w:t>и</w:t>
      </w:r>
      <w:r w:rsidR="00EA47BA" w:rsidRPr="004C6F7F">
        <w:rPr>
          <w:szCs w:val="24"/>
        </w:rPr>
        <w:t xml:space="preserve"> зборів суддів</w:t>
      </w:r>
    </w:p>
    <w:p w:rsidR="00E734EB" w:rsidRPr="004C6F7F" w:rsidRDefault="00D72F86" w:rsidP="00EA47BA">
      <w:pPr>
        <w:ind w:firstLine="0"/>
        <w:jc w:val="center"/>
        <w:rPr>
          <w:szCs w:val="24"/>
        </w:rPr>
      </w:pPr>
      <w:r w:rsidRPr="004C6F7F">
        <w:rPr>
          <w:szCs w:val="24"/>
        </w:rPr>
        <w:t>в</w:t>
      </w:r>
      <w:r w:rsidR="00EA47BA" w:rsidRPr="004C6F7F">
        <w:rPr>
          <w:szCs w:val="24"/>
        </w:rPr>
        <w:t>ід</w:t>
      </w:r>
      <w:r w:rsidRPr="004C6F7F">
        <w:rPr>
          <w:szCs w:val="24"/>
        </w:rPr>
        <w:t xml:space="preserve"> 01 лютого 2018 року №</w:t>
      </w:r>
      <w:r w:rsidR="00B33B95" w:rsidRPr="004C6F7F">
        <w:rPr>
          <w:szCs w:val="24"/>
        </w:rPr>
        <w:t xml:space="preserve"> </w:t>
      </w:r>
      <w:r w:rsidRPr="004C6F7F">
        <w:rPr>
          <w:szCs w:val="24"/>
        </w:rPr>
        <w:t>3,</w:t>
      </w:r>
    </w:p>
    <w:p w:rsidR="00D72F86" w:rsidRPr="004C6F7F" w:rsidRDefault="00D72F86" w:rsidP="00EA47BA">
      <w:pPr>
        <w:ind w:firstLine="0"/>
        <w:jc w:val="center"/>
        <w:rPr>
          <w:szCs w:val="24"/>
        </w:rPr>
      </w:pPr>
      <w:r w:rsidRPr="004C6F7F">
        <w:rPr>
          <w:szCs w:val="24"/>
        </w:rPr>
        <w:t xml:space="preserve">від </w:t>
      </w:r>
      <w:r w:rsidR="0022009B" w:rsidRPr="004C6F7F">
        <w:rPr>
          <w:szCs w:val="24"/>
        </w:rPr>
        <w:t>20</w:t>
      </w:r>
      <w:r w:rsidRPr="004C6F7F">
        <w:rPr>
          <w:szCs w:val="24"/>
        </w:rPr>
        <w:t xml:space="preserve"> листопада 2018 року №</w:t>
      </w:r>
      <w:r w:rsidR="00B33B95" w:rsidRPr="004C6F7F">
        <w:rPr>
          <w:szCs w:val="24"/>
        </w:rPr>
        <w:t xml:space="preserve"> </w:t>
      </w:r>
      <w:r w:rsidR="0022009B" w:rsidRPr="004C6F7F">
        <w:rPr>
          <w:szCs w:val="24"/>
        </w:rPr>
        <w:t>10</w:t>
      </w:r>
    </w:p>
    <w:p w:rsidR="007172A1" w:rsidRPr="004C6F7F" w:rsidRDefault="00B70C68" w:rsidP="007172A1">
      <w:pPr>
        <w:ind w:firstLine="0"/>
        <w:jc w:val="center"/>
        <w:rPr>
          <w:szCs w:val="24"/>
        </w:rPr>
      </w:pPr>
      <w:r w:rsidRPr="004C6F7F">
        <w:rPr>
          <w:szCs w:val="24"/>
        </w:rPr>
        <w:t xml:space="preserve">від 08 жовтня 2020 року № </w:t>
      </w:r>
      <w:r w:rsidR="001C470A" w:rsidRPr="004C6F7F">
        <w:rPr>
          <w:szCs w:val="24"/>
        </w:rPr>
        <w:t>6</w:t>
      </w:r>
    </w:p>
    <w:p w:rsidR="004C3073" w:rsidRPr="004C6F7F" w:rsidRDefault="004C3073" w:rsidP="007172A1">
      <w:pPr>
        <w:ind w:firstLine="0"/>
        <w:jc w:val="center"/>
        <w:rPr>
          <w:b/>
          <w:i/>
          <w:szCs w:val="24"/>
        </w:rPr>
      </w:pPr>
      <w:r w:rsidRPr="004C6F7F">
        <w:rPr>
          <w:szCs w:val="24"/>
        </w:rPr>
        <w:t xml:space="preserve">від 01 липня 2021 року № 1 </w:t>
      </w:r>
    </w:p>
    <w:p w:rsidR="007172A1" w:rsidRPr="004C6F7F" w:rsidRDefault="007172A1" w:rsidP="007172A1">
      <w:pPr>
        <w:ind w:firstLine="0"/>
        <w:jc w:val="center"/>
        <w:rPr>
          <w:b/>
          <w:i/>
          <w:szCs w:val="24"/>
        </w:rPr>
      </w:pPr>
    </w:p>
    <w:p w:rsidR="00914013" w:rsidRPr="004C6F7F" w:rsidRDefault="00914013" w:rsidP="007172A1">
      <w:pPr>
        <w:ind w:firstLine="0"/>
        <w:jc w:val="center"/>
        <w:rPr>
          <w:szCs w:val="24"/>
          <w:lang w:eastAsia="uk-UA"/>
        </w:rPr>
      </w:pPr>
      <w:r w:rsidRPr="004C6F7F">
        <w:rPr>
          <w:b/>
          <w:bCs/>
          <w:szCs w:val="24"/>
          <w:lang w:eastAsia="uk-UA"/>
        </w:rPr>
        <w:t>Загальні положення</w:t>
      </w:r>
      <w:r w:rsidR="004C6F7F">
        <w:rPr>
          <w:b/>
          <w:bCs/>
          <w:szCs w:val="24"/>
          <w:lang w:eastAsia="uk-UA"/>
        </w:rPr>
        <w:t xml:space="preserve"> </w:t>
      </w:r>
    </w:p>
    <w:p w:rsidR="008F5B04" w:rsidRPr="004C6F7F" w:rsidRDefault="008F5B04" w:rsidP="008C6C4D">
      <w:pPr>
        <w:ind w:firstLine="0"/>
        <w:jc w:val="center"/>
        <w:rPr>
          <w:b/>
          <w:szCs w:val="24"/>
        </w:rPr>
      </w:pPr>
    </w:p>
    <w:p w:rsidR="00914013" w:rsidRPr="004C6F7F" w:rsidRDefault="00914013" w:rsidP="008C6C4D">
      <w:pPr>
        <w:shd w:val="clear" w:color="auto" w:fill="FFFFFF"/>
        <w:ind w:firstLine="709"/>
        <w:jc w:val="both"/>
        <w:rPr>
          <w:szCs w:val="24"/>
          <w:lang w:eastAsia="uk-UA"/>
        </w:rPr>
      </w:pPr>
      <w:r w:rsidRPr="004C6F7F">
        <w:rPr>
          <w:szCs w:val="24"/>
          <w:lang w:eastAsia="uk-UA"/>
        </w:rPr>
        <w:t>1.</w:t>
      </w:r>
      <w:r w:rsidR="00EA74D8" w:rsidRPr="004C6F7F">
        <w:rPr>
          <w:szCs w:val="24"/>
          <w:lang w:eastAsia="uk-UA"/>
        </w:rPr>
        <w:t xml:space="preserve"> </w:t>
      </w:r>
      <w:r w:rsidRPr="004C6F7F">
        <w:rPr>
          <w:szCs w:val="24"/>
          <w:lang w:eastAsia="uk-UA"/>
        </w:rPr>
        <w:t>Засади використання автомати</w:t>
      </w:r>
      <w:r w:rsidR="00391065" w:rsidRPr="004C6F7F">
        <w:rPr>
          <w:szCs w:val="24"/>
          <w:lang w:eastAsia="uk-UA"/>
        </w:rPr>
        <w:t>зованої системи документообігу Г</w:t>
      </w:r>
      <w:r w:rsidRPr="004C6F7F">
        <w:rPr>
          <w:szCs w:val="24"/>
          <w:lang w:eastAsia="uk-UA"/>
        </w:rPr>
        <w:t>осподарського суду міста Києва (далі</w:t>
      </w:r>
      <w:r w:rsidR="003E5959" w:rsidRPr="004C6F7F">
        <w:rPr>
          <w:szCs w:val="24"/>
          <w:lang w:eastAsia="uk-UA"/>
        </w:rPr>
        <w:t xml:space="preserve"> </w:t>
      </w:r>
      <w:r w:rsidR="00083F2E" w:rsidRPr="004C6F7F">
        <w:rPr>
          <w:szCs w:val="24"/>
          <w:lang w:eastAsia="uk-UA"/>
        </w:rPr>
        <w:t>–</w:t>
      </w:r>
      <w:r w:rsidRPr="004C6F7F">
        <w:rPr>
          <w:szCs w:val="24"/>
          <w:lang w:eastAsia="uk-UA"/>
        </w:rPr>
        <w:t xml:space="preserve"> Засади)</w:t>
      </w:r>
      <w:r w:rsidR="00083F2E" w:rsidRPr="004C6F7F">
        <w:rPr>
          <w:szCs w:val="24"/>
          <w:lang w:eastAsia="uk-UA"/>
        </w:rPr>
        <w:t xml:space="preserve"> </w:t>
      </w:r>
      <w:r w:rsidRPr="004C6F7F">
        <w:rPr>
          <w:szCs w:val="24"/>
          <w:lang w:eastAsia="uk-UA"/>
        </w:rPr>
        <w:t>розроблені на виконання Положення про автоматизовану систему документообігу суду, затвердженого рішенням Ради суддів України від 2</w:t>
      </w:r>
      <w:r w:rsidR="00083F2E" w:rsidRPr="004C6F7F">
        <w:rPr>
          <w:szCs w:val="24"/>
          <w:lang w:eastAsia="uk-UA"/>
        </w:rPr>
        <w:t>6</w:t>
      </w:r>
      <w:r w:rsidR="00675361" w:rsidRPr="004C6F7F">
        <w:rPr>
          <w:szCs w:val="24"/>
          <w:lang w:eastAsia="uk-UA"/>
        </w:rPr>
        <w:t>.11.</w:t>
      </w:r>
      <w:r w:rsidRPr="004C6F7F">
        <w:rPr>
          <w:szCs w:val="24"/>
          <w:lang w:eastAsia="uk-UA"/>
        </w:rPr>
        <w:t>201</w:t>
      </w:r>
      <w:r w:rsidR="00083F2E" w:rsidRPr="004C6F7F">
        <w:rPr>
          <w:szCs w:val="24"/>
          <w:lang w:eastAsia="uk-UA"/>
        </w:rPr>
        <w:t>0</w:t>
      </w:r>
      <w:r w:rsidR="009D0369" w:rsidRPr="004C6F7F">
        <w:rPr>
          <w:szCs w:val="24"/>
          <w:lang w:eastAsia="uk-UA"/>
        </w:rPr>
        <w:t xml:space="preserve"> №</w:t>
      </w:r>
      <w:r w:rsidR="00B33B95" w:rsidRPr="004C6F7F">
        <w:rPr>
          <w:szCs w:val="24"/>
          <w:lang w:eastAsia="uk-UA"/>
        </w:rPr>
        <w:t xml:space="preserve"> </w:t>
      </w:r>
      <w:r w:rsidR="00083F2E" w:rsidRPr="004C6F7F">
        <w:rPr>
          <w:szCs w:val="24"/>
          <w:lang w:eastAsia="uk-UA"/>
        </w:rPr>
        <w:t>30</w:t>
      </w:r>
      <w:r w:rsidR="00B33B95" w:rsidRPr="004C6F7F">
        <w:rPr>
          <w:szCs w:val="24"/>
          <w:lang w:eastAsia="uk-UA"/>
        </w:rPr>
        <w:t xml:space="preserve"> (із змінами)</w:t>
      </w:r>
      <w:r w:rsidR="00DD4926" w:rsidRPr="004C6F7F">
        <w:rPr>
          <w:szCs w:val="24"/>
          <w:lang w:eastAsia="uk-UA"/>
        </w:rPr>
        <w:t xml:space="preserve"> (</w:t>
      </w:r>
      <w:r w:rsidR="00083F2E" w:rsidRPr="004C6F7F">
        <w:rPr>
          <w:szCs w:val="24"/>
          <w:lang w:eastAsia="uk-UA"/>
        </w:rPr>
        <w:t>д</w:t>
      </w:r>
      <w:r w:rsidR="00DD4926" w:rsidRPr="004C6F7F">
        <w:rPr>
          <w:szCs w:val="24"/>
          <w:lang w:eastAsia="uk-UA"/>
        </w:rPr>
        <w:t xml:space="preserve">алі </w:t>
      </w:r>
      <w:r w:rsidR="00083F2E" w:rsidRPr="004C6F7F">
        <w:rPr>
          <w:szCs w:val="24"/>
          <w:lang w:eastAsia="uk-UA"/>
        </w:rPr>
        <w:t>–</w:t>
      </w:r>
      <w:r w:rsidR="00DD4926" w:rsidRPr="004C6F7F">
        <w:rPr>
          <w:szCs w:val="24"/>
          <w:lang w:eastAsia="uk-UA"/>
        </w:rPr>
        <w:t xml:space="preserve"> Положення)</w:t>
      </w:r>
      <w:r w:rsidRPr="004C6F7F">
        <w:rPr>
          <w:szCs w:val="24"/>
          <w:lang w:eastAsia="uk-UA"/>
        </w:rPr>
        <w:t>.</w:t>
      </w:r>
    </w:p>
    <w:p w:rsidR="00914013" w:rsidRPr="004C6F7F" w:rsidRDefault="00F72CC4" w:rsidP="0052182F">
      <w:pPr>
        <w:shd w:val="clear" w:color="auto" w:fill="FFFFFF"/>
        <w:ind w:firstLine="709"/>
        <w:jc w:val="both"/>
        <w:rPr>
          <w:szCs w:val="24"/>
          <w:lang w:eastAsia="uk-UA"/>
        </w:rPr>
      </w:pPr>
      <w:r w:rsidRPr="004C6F7F">
        <w:rPr>
          <w:szCs w:val="24"/>
          <w:shd w:val="clear" w:color="auto" w:fill="FFFFFF"/>
        </w:rPr>
        <w:t>2.</w:t>
      </w:r>
      <w:r w:rsidR="00391065" w:rsidRPr="004C6F7F">
        <w:rPr>
          <w:szCs w:val="24"/>
          <w:shd w:val="clear" w:color="auto" w:fill="FFFFFF"/>
        </w:rPr>
        <w:t xml:space="preserve"> Збори суддів Г</w:t>
      </w:r>
      <w:r w:rsidR="00797328" w:rsidRPr="004C6F7F">
        <w:rPr>
          <w:szCs w:val="24"/>
          <w:shd w:val="clear" w:color="auto" w:fill="FFFFFF"/>
        </w:rPr>
        <w:t>оспода</w:t>
      </w:r>
      <w:r w:rsidR="00EF09D0" w:rsidRPr="004C6F7F">
        <w:rPr>
          <w:szCs w:val="24"/>
          <w:shd w:val="clear" w:color="auto" w:fill="FFFFFF"/>
        </w:rPr>
        <w:t>рського суду міста Києва</w:t>
      </w:r>
      <w:r w:rsidR="00797328" w:rsidRPr="004C6F7F">
        <w:rPr>
          <w:szCs w:val="24"/>
          <w:shd w:val="clear" w:color="auto" w:fill="FFFFFF"/>
        </w:rPr>
        <w:t xml:space="preserve"> </w:t>
      </w:r>
      <w:r w:rsidR="003E5959" w:rsidRPr="004C6F7F">
        <w:rPr>
          <w:szCs w:val="24"/>
          <w:shd w:val="clear" w:color="auto" w:fill="FFFFFF"/>
        </w:rPr>
        <w:t xml:space="preserve">(далі – Збори суддів) </w:t>
      </w:r>
      <w:r w:rsidR="00083F2E" w:rsidRPr="004C6F7F">
        <w:rPr>
          <w:szCs w:val="24"/>
          <w:shd w:val="clear" w:color="auto" w:fill="FFFFFF"/>
        </w:rPr>
        <w:t>ви</w:t>
      </w:r>
      <w:r w:rsidR="00797328" w:rsidRPr="004C6F7F">
        <w:rPr>
          <w:szCs w:val="24"/>
          <w:shd w:val="clear" w:color="auto" w:fill="FFFFFF"/>
        </w:rPr>
        <w:t>корист</w:t>
      </w:r>
      <w:r w:rsidR="00083F2E" w:rsidRPr="004C6F7F">
        <w:rPr>
          <w:szCs w:val="24"/>
          <w:shd w:val="clear" w:color="auto" w:fill="FFFFFF"/>
        </w:rPr>
        <w:t xml:space="preserve">овують </w:t>
      </w:r>
      <w:r w:rsidR="00797328" w:rsidRPr="004C6F7F">
        <w:rPr>
          <w:szCs w:val="24"/>
          <w:shd w:val="clear" w:color="auto" w:fill="FFFFFF"/>
        </w:rPr>
        <w:t>визначен</w:t>
      </w:r>
      <w:r w:rsidR="00083F2E" w:rsidRPr="004C6F7F">
        <w:rPr>
          <w:szCs w:val="24"/>
          <w:shd w:val="clear" w:color="auto" w:fill="FFFFFF"/>
        </w:rPr>
        <w:t>і</w:t>
      </w:r>
      <w:r w:rsidR="00797328" w:rsidRPr="004C6F7F">
        <w:rPr>
          <w:szCs w:val="24"/>
          <w:shd w:val="clear" w:color="auto" w:fill="FFFFFF"/>
        </w:rPr>
        <w:t xml:space="preserve"> </w:t>
      </w:r>
      <w:r w:rsidR="00083F2E" w:rsidRPr="004C6F7F">
        <w:rPr>
          <w:szCs w:val="24"/>
          <w:shd w:val="clear" w:color="auto" w:fill="FFFFFF"/>
        </w:rPr>
        <w:t xml:space="preserve">Положенням </w:t>
      </w:r>
      <w:r w:rsidR="00797328" w:rsidRPr="004C6F7F">
        <w:rPr>
          <w:szCs w:val="24"/>
          <w:shd w:val="clear" w:color="auto" w:fill="FFFFFF"/>
        </w:rPr>
        <w:t>повноваження</w:t>
      </w:r>
      <w:r w:rsidR="00083F2E" w:rsidRPr="004C6F7F">
        <w:rPr>
          <w:szCs w:val="24"/>
          <w:shd w:val="clear" w:color="auto" w:fill="FFFFFF"/>
        </w:rPr>
        <w:t xml:space="preserve"> у межах вимог </w:t>
      </w:r>
      <w:r w:rsidR="00914013" w:rsidRPr="004C6F7F">
        <w:rPr>
          <w:szCs w:val="24"/>
          <w:lang w:eastAsia="uk-UA"/>
        </w:rPr>
        <w:t>Закон</w:t>
      </w:r>
      <w:r w:rsidR="00083F2E" w:rsidRPr="004C6F7F">
        <w:rPr>
          <w:szCs w:val="24"/>
          <w:lang w:eastAsia="uk-UA"/>
        </w:rPr>
        <w:t>у</w:t>
      </w:r>
      <w:r w:rsidR="00914013" w:rsidRPr="004C6F7F">
        <w:rPr>
          <w:szCs w:val="24"/>
          <w:lang w:eastAsia="uk-UA"/>
        </w:rPr>
        <w:t xml:space="preserve"> України </w:t>
      </w:r>
      <w:r w:rsidR="009D0369" w:rsidRPr="004C6F7F">
        <w:rPr>
          <w:szCs w:val="24"/>
          <w:lang w:eastAsia="uk-UA"/>
        </w:rPr>
        <w:t>«</w:t>
      </w:r>
      <w:r w:rsidR="00914013" w:rsidRPr="004C6F7F">
        <w:rPr>
          <w:szCs w:val="24"/>
          <w:lang w:eastAsia="uk-UA"/>
        </w:rPr>
        <w:t>Про судоустрій і статус суддів</w:t>
      </w:r>
      <w:r w:rsidR="009D0369" w:rsidRPr="004C6F7F">
        <w:rPr>
          <w:szCs w:val="24"/>
          <w:lang w:eastAsia="uk-UA"/>
        </w:rPr>
        <w:t>»</w:t>
      </w:r>
      <w:r w:rsidR="00914013" w:rsidRPr="004C6F7F">
        <w:rPr>
          <w:szCs w:val="24"/>
          <w:lang w:eastAsia="uk-UA"/>
        </w:rPr>
        <w:t xml:space="preserve"> </w:t>
      </w:r>
      <w:r w:rsidR="00083F2E" w:rsidRPr="004C6F7F">
        <w:rPr>
          <w:szCs w:val="24"/>
          <w:lang w:eastAsia="uk-UA"/>
        </w:rPr>
        <w:t xml:space="preserve">з урахуванням вимог Господарського процесуального кодексу України, </w:t>
      </w:r>
      <w:r w:rsidR="00B33B95" w:rsidRPr="004C6F7F">
        <w:rPr>
          <w:szCs w:val="24"/>
          <w:lang w:eastAsia="uk-UA"/>
        </w:rPr>
        <w:t>Кодексу України з п</w:t>
      </w:r>
      <w:r w:rsidR="00033B94" w:rsidRPr="004C6F7F">
        <w:rPr>
          <w:szCs w:val="24"/>
          <w:lang w:eastAsia="uk-UA"/>
        </w:rPr>
        <w:t>роцедур</w:t>
      </w:r>
      <w:r w:rsidR="00B33B95" w:rsidRPr="004C6F7F">
        <w:rPr>
          <w:szCs w:val="24"/>
          <w:lang w:eastAsia="uk-UA"/>
        </w:rPr>
        <w:t xml:space="preserve"> банкрутства</w:t>
      </w:r>
      <w:r w:rsidR="00DD46CB" w:rsidRPr="004C6F7F">
        <w:rPr>
          <w:szCs w:val="24"/>
          <w:lang w:eastAsia="uk-UA"/>
        </w:rPr>
        <w:t>,</w:t>
      </w:r>
      <w:r w:rsidR="00914013" w:rsidRPr="004C6F7F">
        <w:rPr>
          <w:szCs w:val="24"/>
          <w:lang w:eastAsia="uk-UA"/>
        </w:rPr>
        <w:t xml:space="preserve"> </w:t>
      </w:r>
      <w:r w:rsidR="00083F2E" w:rsidRPr="004C6F7F">
        <w:rPr>
          <w:szCs w:val="24"/>
          <w:lang w:eastAsia="uk-UA"/>
        </w:rPr>
        <w:t>І</w:t>
      </w:r>
      <w:r w:rsidR="00EF09D0" w:rsidRPr="004C6F7F">
        <w:rPr>
          <w:szCs w:val="24"/>
          <w:shd w:val="clear" w:color="auto" w:fill="FFFFFF"/>
        </w:rPr>
        <w:t xml:space="preserve">нструкції з діловодства в </w:t>
      </w:r>
      <w:r w:rsidR="00B33B95" w:rsidRPr="004C6F7F">
        <w:rPr>
          <w:szCs w:val="24"/>
          <w:shd w:val="clear" w:color="auto" w:fill="FFFFFF"/>
        </w:rPr>
        <w:t>місцевих та апеляційних судах України.</w:t>
      </w:r>
    </w:p>
    <w:p w:rsidR="00914013" w:rsidRPr="004C6F7F" w:rsidRDefault="00083F2E" w:rsidP="008C6C4D">
      <w:pPr>
        <w:shd w:val="clear" w:color="auto" w:fill="FFFFFF"/>
        <w:ind w:firstLine="709"/>
        <w:jc w:val="both"/>
        <w:rPr>
          <w:szCs w:val="24"/>
          <w:lang w:eastAsia="uk-UA"/>
        </w:rPr>
      </w:pPr>
      <w:r w:rsidRPr="004C6F7F">
        <w:rPr>
          <w:bCs/>
          <w:szCs w:val="24"/>
          <w:lang w:eastAsia="uk-UA"/>
        </w:rPr>
        <w:t>3</w:t>
      </w:r>
      <w:r w:rsidR="00914013" w:rsidRPr="004C6F7F">
        <w:rPr>
          <w:bCs/>
          <w:szCs w:val="24"/>
          <w:lang w:eastAsia="uk-UA"/>
        </w:rPr>
        <w:t>.</w:t>
      </w:r>
      <w:r w:rsidRPr="004C6F7F">
        <w:rPr>
          <w:bCs/>
          <w:szCs w:val="24"/>
          <w:lang w:eastAsia="uk-UA"/>
        </w:rPr>
        <w:t xml:space="preserve"> </w:t>
      </w:r>
      <w:r w:rsidR="00914013" w:rsidRPr="004C6F7F">
        <w:rPr>
          <w:szCs w:val="24"/>
          <w:lang w:eastAsia="uk-UA"/>
        </w:rPr>
        <w:t>Засади</w:t>
      </w:r>
      <w:r w:rsidR="007E6750" w:rsidRPr="004C6F7F">
        <w:rPr>
          <w:szCs w:val="24"/>
          <w:lang w:eastAsia="uk-UA"/>
        </w:rPr>
        <w:t xml:space="preserve"> використання </w:t>
      </w:r>
      <w:r w:rsidR="00914013" w:rsidRPr="004C6F7F">
        <w:rPr>
          <w:szCs w:val="24"/>
          <w:lang w:eastAsia="uk-UA"/>
        </w:rPr>
        <w:t xml:space="preserve">є обов’язковими при роботі в автоматизованій системі </w:t>
      </w:r>
      <w:r w:rsidR="00391065" w:rsidRPr="004C6F7F">
        <w:rPr>
          <w:szCs w:val="24"/>
          <w:lang w:eastAsia="uk-UA"/>
        </w:rPr>
        <w:t>Г</w:t>
      </w:r>
      <w:r w:rsidR="00914013" w:rsidRPr="004C6F7F">
        <w:rPr>
          <w:szCs w:val="24"/>
          <w:lang w:eastAsia="uk-UA"/>
        </w:rPr>
        <w:t>оспод</w:t>
      </w:r>
      <w:r w:rsidR="00797328" w:rsidRPr="004C6F7F">
        <w:rPr>
          <w:szCs w:val="24"/>
          <w:lang w:eastAsia="uk-UA"/>
        </w:rPr>
        <w:t>арського суду міста Києва</w:t>
      </w:r>
      <w:r w:rsidR="008C6C4D" w:rsidRPr="004C6F7F">
        <w:rPr>
          <w:szCs w:val="24"/>
          <w:lang w:eastAsia="uk-UA"/>
        </w:rPr>
        <w:t xml:space="preserve"> всіма користувачами</w:t>
      </w:r>
      <w:r w:rsidR="00914013" w:rsidRPr="004C6F7F">
        <w:rPr>
          <w:szCs w:val="24"/>
          <w:lang w:eastAsia="uk-UA"/>
        </w:rPr>
        <w:t>.</w:t>
      </w:r>
    </w:p>
    <w:p w:rsidR="00914013" w:rsidRPr="004C6F7F" w:rsidRDefault="00914013" w:rsidP="008C6C4D">
      <w:pPr>
        <w:ind w:firstLine="709"/>
        <w:jc w:val="both"/>
        <w:rPr>
          <w:szCs w:val="24"/>
        </w:rPr>
      </w:pPr>
    </w:p>
    <w:p w:rsidR="008369E5" w:rsidRPr="004C6F7F" w:rsidRDefault="008369E5" w:rsidP="00DA67D6">
      <w:pPr>
        <w:ind w:firstLine="567"/>
        <w:jc w:val="center"/>
        <w:rPr>
          <w:b/>
          <w:szCs w:val="24"/>
        </w:rPr>
      </w:pPr>
      <w:r w:rsidRPr="004C6F7F">
        <w:rPr>
          <w:b/>
          <w:szCs w:val="24"/>
        </w:rPr>
        <w:t>Розділ І</w:t>
      </w:r>
    </w:p>
    <w:p w:rsidR="008369E5" w:rsidRPr="004C6F7F" w:rsidRDefault="008369E5" w:rsidP="00DA67D6">
      <w:pPr>
        <w:ind w:firstLine="567"/>
        <w:jc w:val="center"/>
        <w:rPr>
          <w:b/>
          <w:bCs/>
          <w:szCs w:val="24"/>
          <w:shd w:val="clear" w:color="auto" w:fill="FFFFFF"/>
        </w:rPr>
      </w:pPr>
      <w:r w:rsidRPr="004C6F7F">
        <w:rPr>
          <w:b/>
          <w:bCs/>
          <w:szCs w:val="24"/>
          <w:shd w:val="clear" w:color="auto" w:fill="FFFFFF"/>
        </w:rPr>
        <w:t xml:space="preserve">Параметри розподілу </w:t>
      </w:r>
      <w:r w:rsidR="00DA1486" w:rsidRPr="004C6F7F">
        <w:rPr>
          <w:b/>
          <w:bCs/>
          <w:szCs w:val="24"/>
          <w:shd w:val="clear" w:color="auto" w:fill="FFFFFF"/>
        </w:rPr>
        <w:t>судових справ</w:t>
      </w:r>
    </w:p>
    <w:p w:rsidR="00EA74D8" w:rsidRPr="004C6F7F" w:rsidRDefault="00EA74D8" w:rsidP="008C6C4D">
      <w:pPr>
        <w:ind w:firstLine="709"/>
        <w:jc w:val="both"/>
        <w:rPr>
          <w:b/>
          <w:szCs w:val="24"/>
        </w:rPr>
      </w:pPr>
    </w:p>
    <w:p w:rsidR="0069458C" w:rsidRPr="004C6F7F" w:rsidRDefault="0069458C" w:rsidP="0052182F">
      <w:pPr>
        <w:shd w:val="clear" w:color="auto" w:fill="FFFFFF"/>
        <w:ind w:firstLine="709"/>
        <w:jc w:val="both"/>
        <w:rPr>
          <w:szCs w:val="24"/>
        </w:rPr>
      </w:pPr>
      <w:r w:rsidRPr="004C6F7F">
        <w:rPr>
          <w:szCs w:val="24"/>
        </w:rPr>
        <w:t>1.1</w:t>
      </w:r>
      <w:r w:rsidR="009D0369" w:rsidRPr="004C6F7F">
        <w:rPr>
          <w:szCs w:val="24"/>
        </w:rPr>
        <w:t>.</w:t>
      </w:r>
      <w:r w:rsidR="004C6F7F">
        <w:rPr>
          <w:szCs w:val="24"/>
        </w:rPr>
        <w:t xml:space="preserve"> </w:t>
      </w:r>
      <w:r w:rsidR="00EC43C7" w:rsidRPr="004C6F7F">
        <w:rPr>
          <w:szCs w:val="24"/>
        </w:rPr>
        <w:t>Р</w:t>
      </w:r>
      <w:r w:rsidRPr="004C6F7F">
        <w:rPr>
          <w:szCs w:val="24"/>
        </w:rPr>
        <w:t>озподіл судових справ між суддями здійснюється з урахуванням спеціалізації суддів</w:t>
      </w:r>
      <w:r w:rsidR="00EC43C7" w:rsidRPr="004C6F7F">
        <w:rPr>
          <w:szCs w:val="24"/>
        </w:rPr>
        <w:t>, навантаження кожного судді, заборони брати участь у перегляді рішень для судді, який брав участь в ухваленні судового рішення, про перегляд якого порушується питання, перебування суддів у відпустці, на лікарняному, у відрядженні, закінчення терміну повноважень судді, а також в інших передбачених законом випадках, у яких суддя не може здійснювати правосуддя або брати участь у розгляді судових справ</w:t>
      </w:r>
      <w:r w:rsidRPr="004C6F7F">
        <w:rPr>
          <w:szCs w:val="24"/>
        </w:rPr>
        <w:t>.</w:t>
      </w:r>
    </w:p>
    <w:p w:rsidR="00A46AAC" w:rsidRPr="004C6F7F" w:rsidRDefault="00A46AAC" w:rsidP="008C6C4D">
      <w:pPr>
        <w:ind w:firstLine="709"/>
        <w:jc w:val="both"/>
        <w:rPr>
          <w:szCs w:val="24"/>
        </w:rPr>
      </w:pPr>
      <w:r w:rsidRPr="004C6F7F">
        <w:rPr>
          <w:szCs w:val="24"/>
        </w:rPr>
        <w:t>1.</w:t>
      </w:r>
      <w:r w:rsidR="0069458C" w:rsidRPr="004C6F7F">
        <w:rPr>
          <w:szCs w:val="24"/>
        </w:rPr>
        <w:t>2</w:t>
      </w:r>
      <w:r w:rsidR="009D0369" w:rsidRPr="004C6F7F">
        <w:rPr>
          <w:szCs w:val="24"/>
        </w:rPr>
        <w:t>.</w:t>
      </w:r>
      <w:r w:rsidRPr="004C6F7F">
        <w:rPr>
          <w:szCs w:val="24"/>
        </w:rPr>
        <w:t xml:space="preserve"> </w:t>
      </w:r>
      <w:r w:rsidR="001B24FF" w:rsidRPr="004C6F7F">
        <w:rPr>
          <w:szCs w:val="24"/>
        </w:rPr>
        <w:t>У</w:t>
      </w:r>
      <w:r w:rsidR="00391065" w:rsidRPr="004C6F7F">
        <w:rPr>
          <w:szCs w:val="24"/>
        </w:rPr>
        <w:t xml:space="preserve"> Г</w:t>
      </w:r>
      <w:r w:rsidRPr="004C6F7F">
        <w:rPr>
          <w:szCs w:val="24"/>
        </w:rPr>
        <w:t>осподарському суді міста Києва</w:t>
      </w:r>
      <w:r w:rsidR="001B24FF" w:rsidRPr="004C6F7F">
        <w:rPr>
          <w:szCs w:val="24"/>
        </w:rPr>
        <w:t xml:space="preserve"> запроваджено</w:t>
      </w:r>
      <w:r w:rsidRPr="004C6F7F">
        <w:rPr>
          <w:szCs w:val="24"/>
        </w:rPr>
        <w:t xml:space="preserve"> спеціалізацію суддів з розгляду </w:t>
      </w:r>
      <w:r w:rsidR="009D0369" w:rsidRPr="004C6F7F">
        <w:rPr>
          <w:szCs w:val="24"/>
        </w:rPr>
        <w:t>таких</w:t>
      </w:r>
      <w:r w:rsidRPr="004C6F7F">
        <w:rPr>
          <w:szCs w:val="24"/>
        </w:rPr>
        <w:t xml:space="preserve"> категорій справ:</w:t>
      </w:r>
    </w:p>
    <w:p w:rsidR="003C550A" w:rsidRPr="004C6F7F" w:rsidRDefault="000B6B53" w:rsidP="008C6C4D">
      <w:pPr>
        <w:tabs>
          <w:tab w:val="left" w:pos="426"/>
        </w:tabs>
        <w:ind w:firstLine="709"/>
        <w:jc w:val="both"/>
        <w:rPr>
          <w:szCs w:val="24"/>
        </w:rPr>
      </w:pPr>
      <w:r w:rsidRPr="004C6F7F">
        <w:rPr>
          <w:szCs w:val="24"/>
        </w:rPr>
        <w:t>1</w:t>
      </w:r>
      <w:r w:rsidR="00F72CC4" w:rsidRPr="004C6F7F">
        <w:rPr>
          <w:szCs w:val="24"/>
        </w:rPr>
        <w:t>.</w:t>
      </w:r>
      <w:r w:rsidR="0069458C" w:rsidRPr="004C6F7F">
        <w:rPr>
          <w:szCs w:val="24"/>
        </w:rPr>
        <w:t>2</w:t>
      </w:r>
      <w:r w:rsidR="00DA1486" w:rsidRPr="004C6F7F">
        <w:rPr>
          <w:szCs w:val="24"/>
        </w:rPr>
        <w:t>.1</w:t>
      </w:r>
      <w:r w:rsidR="009D0369" w:rsidRPr="004C6F7F">
        <w:rPr>
          <w:szCs w:val="24"/>
        </w:rPr>
        <w:t>.</w:t>
      </w:r>
      <w:r w:rsidR="004C6F7F">
        <w:rPr>
          <w:szCs w:val="24"/>
        </w:rPr>
        <w:t xml:space="preserve"> </w:t>
      </w:r>
      <w:r w:rsidR="00D22BC0" w:rsidRPr="004C6F7F">
        <w:rPr>
          <w:szCs w:val="24"/>
        </w:rPr>
        <w:t>З</w:t>
      </w:r>
      <w:r w:rsidR="003C550A" w:rsidRPr="004C6F7F">
        <w:rPr>
          <w:szCs w:val="24"/>
        </w:rPr>
        <w:t>а заявами про відновлення платоспроможності боржн</w:t>
      </w:r>
      <w:r w:rsidR="00CD49B0" w:rsidRPr="004C6F7F">
        <w:rPr>
          <w:szCs w:val="24"/>
        </w:rPr>
        <w:t>ика або визнання його банкрутом.</w:t>
      </w:r>
    </w:p>
    <w:p w:rsidR="00A46AAC" w:rsidRPr="004C6F7F" w:rsidRDefault="000B6B53" w:rsidP="008C6C4D">
      <w:pPr>
        <w:ind w:firstLine="709"/>
        <w:jc w:val="both"/>
        <w:rPr>
          <w:szCs w:val="24"/>
        </w:rPr>
      </w:pPr>
      <w:r w:rsidRPr="004C6F7F">
        <w:rPr>
          <w:szCs w:val="24"/>
        </w:rPr>
        <w:t>1</w:t>
      </w:r>
      <w:r w:rsidR="00A46AAC" w:rsidRPr="004C6F7F">
        <w:rPr>
          <w:szCs w:val="24"/>
        </w:rPr>
        <w:t>.</w:t>
      </w:r>
      <w:r w:rsidR="0069458C" w:rsidRPr="004C6F7F">
        <w:rPr>
          <w:szCs w:val="24"/>
        </w:rPr>
        <w:t>2</w:t>
      </w:r>
      <w:r w:rsidR="00DA1486" w:rsidRPr="004C6F7F">
        <w:rPr>
          <w:szCs w:val="24"/>
        </w:rPr>
        <w:t>.</w:t>
      </w:r>
      <w:r w:rsidR="00A46AAC" w:rsidRPr="004C6F7F">
        <w:rPr>
          <w:szCs w:val="24"/>
        </w:rPr>
        <w:t>2</w:t>
      </w:r>
      <w:r w:rsidR="009D0369" w:rsidRPr="004C6F7F">
        <w:rPr>
          <w:szCs w:val="24"/>
        </w:rPr>
        <w:t xml:space="preserve">. </w:t>
      </w:r>
      <w:r w:rsidR="0086223B" w:rsidRPr="004C6F7F">
        <w:rPr>
          <w:szCs w:val="24"/>
        </w:rPr>
        <w:tab/>
      </w:r>
      <w:r w:rsidR="00D22BC0" w:rsidRPr="004C6F7F">
        <w:rPr>
          <w:szCs w:val="24"/>
        </w:rPr>
        <w:t>У</w:t>
      </w:r>
      <w:r w:rsidR="00A46AAC" w:rsidRPr="004C6F7F">
        <w:rPr>
          <w:szCs w:val="24"/>
        </w:rPr>
        <w:t xml:space="preserve"> спорах між господарюючими суб’єктам</w:t>
      </w:r>
      <w:r w:rsidR="00CD49B0" w:rsidRPr="004C6F7F">
        <w:rPr>
          <w:szCs w:val="24"/>
        </w:rPr>
        <w:t>и та з інших підстав (загальна).</w:t>
      </w:r>
    </w:p>
    <w:p w:rsidR="00797328" w:rsidRPr="004C6F7F" w:rsidRDefault="000B6B53" w:rsidP="004502C3">
      <w:pPr>
        <w:ind w:firstLine="709"/>
        <w:jc w:val="both"/>
        <w:rPr>
          <w:szCs w:val="24"/>
        </w:rPr>
      </w:pPr>
      <w:r w:rsidRPr="004C6F7F">
        <w:rPr>
          <w:szCs w:val="24"/>
        </w:rPr>
        <w:t>1.</w:t>
      </w:r>
      <w:r w:rsidR="0069458C" w:rsidRPr="004C6F7F">
        <w:rPr>
          <w:szCs w:val="24"/>
        </w:rPr>
        <w:t>2</w:t>
      </w:r>
      <w:r w:rsidR="00DA1486" w:rsidRPr="004C6F7F">
        <w:rPr>
          <w:szCs w:val="24"/>
        </w:rPr>
        <w:t>.</w:t>
      </w:r>
      <w:r w:rsidR="004502C3" w:rsidRPr="004C6F7F">
        <w:rPr>
          <w:szCs w:val="24"/>
        </w:rPr>
        <w:t>3</w:t>
      </w:r>
      <w:r w:rsidR="009D0369" w:rsidRPr="004C6F7F">
        <w:rPr>
          <w:szCs w:val="24"/>
        </w:rPr>
        <w:t>.</w:t>
      </w:r>
      <w:r w:rsidR="0086223B" w:rsidRPr="004C6F7F">
        <w:rPr>
          <w:szCs w:val="24"/>
        </w:rPr>
        <w:tab/>
      </w:r>
      <w:r w:rsidR="00D22BC0" w:rsidRPr="004C6F7F">
        <w:rPr>
          <w:szCs w:val="24"/>
        </w:rPr>
        <w:t>П</w:t>
      </w:r>
      <w:r w:rsidR="00C41F40" w:rsidRPr="004C6F7F">
        <w:rPr>
          <w:szCs w:val="24"/>
        </w:rPr>
        <w:t>ов’язаних із захистом прав</w:t>
      </w:r>
      <w:r w:rsidR="003C550A" w:rsidRPr="004C6F7F">
        <w:rPr>
          <w:szCs w:val="24"/>
        </w:rPr>
        <w:t xml:space="preserve"> інтелектуальної власності, дотриманн</w:t>
      </w:r>
      <w:r w:rsidR="00DA1486" w:rsidRPr="004C6F7F">
        <w:rPr>
          <w:szCs w:val="24"/>
        </w:rPr>
        <w:t>я антимонопольного законодавств</w:t>
      </w:r>
      <w:r w:rsidR="0042477C" w:rsidRPr="004C6F7F">
        <w:rPr>
          <w:szCs w:val="24"/>
        </w:rPr>
        <w:t xml:space="preserve">а. </w:t>
      </w:r>
      <w:r w:rsidR="00DA1486" w:rsidRPr="004C6F7F">
        <w:rPr>
          <w:szCs w:val="24"/>
        </w:rPr>
        <w:t>С</w:t>
      </w:r>
      <w:r w:rsidR="004502C3" w:rsidRPr="004C6F7F">
        <w:rPr>
          <w:szCs w:val="24"/>
        </w:rPr>
        <w:t>удді</w:t>
      </w:r>
      <w:r w:rsidR="0042477C" w:rsidRPr="004C6F7F">
        <w:rPr>
          <w:szCs w:val="24"/>
        </w:rPr>
        <w:t xml:space="preserve"> зазначеної спеціалізації</w:t>
      </w:r>
      <w:r w:rsidR="004502C3" w:rsidRPr="004C6F7F">
        <w:rPr>
          <w:szCs w:val="24"/>
        </w:rPr>
        <w:t xml:space="preserve"> з урахуванням коефіцієнту навантаження розглядають </w:t>
      </w:r>
      <w:r w:rsidR="0042477C" w:rsidRPr="004C6F7F">
        <w:rPr>
          <w:szCs w:val="24"/>
        </w:rPr>
        <w:t xml:space="preserve">також </w:t>
      </w:r>
      <w:r w:rsidR="004502C3" w:rsidRPr="004C6F7F">
        <w:rPr>
          <w:szCs w:val="24"/>
        </w:rPr>
        <w:t xml:space="preserve">справи </w:t>
      </w:r>
      <w:r w:rsidR="00797328" w:rsidRPr="004C6F7F">
        <w:rPr>
          <w:szCs w:val="24"/>
        </w:rPr>
        <w:t>загальн</w:t>
      </w:r>
      <w:r w:rsidR="004502C3" w:rsidRPr="004C6F7F">
        <w:rPr>
          <w:szCs w:val="24"/>
        </w:rPr>
        <w:t>ої спеціалізації</w:t>
      </w:r>
      <w:r w:rsidR="00797328" w:rsidRPr="004C6F7F">
        <w:rPr>
          <w:szCs w:val="24"/>
        </w:rPr>
        <w:t>.</w:t>
      </w:r>
    </w:p>
    <w:p w:rsidR="00C41F40" w:rsidRPr="004C6F7F" w:rsidRDefault="00DA1486" w:rsidP="008C6C4D">
      <w:pPr>
        <w:shd w:val="clear" w:color="auto" w:fill="FFFFFF"/>
        <w:ind w:firstLine="709"/>
        <w:jc w:val="both"/>
        <w:rPr>
          <w:szCs w:val="24"/>
          <w:shd w:val="clear" w:color="auto" w:fill="FFFFFF"/>
        </w:rPr>
      </w:pPr>
      <w:r w:rsidRPr="004C6F7F">
        <w:rPr>
          <w:szCs w:val="24"/>
          <w:shd w:val="clear" w:color="auto" w:fill="FFFFFF"/>
        </w:rPr>
        <w:t>1.</w:t>
      </w:r>
      <w:r w:rsidR="00DD46CB" w:rsidRPr="004C6F7F">
        <w:rPr>
          <w:szCs w:val="24"/>
          <w:shd w:val="clear" w:color="auto" w:fill="FFFFFF"/>
        </w:rPr>
        <w:t>3</w:t>
      </w:r>
      <w:r w:rsidR="009D0369" w:rsidRPr="004C6F7F">
        <w:rPr>
          <w:szCs w:val="24"/>
          <w:shd w:val="clear" w:color="auto" w:fill="FFFFFF"/>
        </w:rPr>
        <w:t>.</w:t>
      </w:r>
      <w:r w:rsidR="00C41F40" w:rsidRPr="004C6F7F">
        <w:rPr>
          <w:szCs w:val="24"/>
          <w:shd w:val="clear" w:color="auto" w:fill="FFFFFF"/>
        </w:rPr>
        <w:t xml:space="preserve"> </w:t>
      </w:r>
      <w:r w:rsidR="004502C3" w:rsidRPr="004C6F7F">
        <w:rPr>
          <w:szCs w:val="24"/>
          <w:shd w:val="clear" w:color="auto" w:fill="FFFFFF"/>
        </w:rPr>
        <w:t>Персональн</w:t>
      </w:r>
      <w:r w:rsidR="0067278D" w:rsidRPr="004C6F7F">
        <w:rPr>
          <w:szCs w:val="24"/>
          <w:shd w:val="clear" w:color="auto" w:fill="FFFFFF"/>
        </w:rPr>
        <w:t>а</w:t>
      </w:r>
      <w:r w:rsidR="004502C3" w:rsidRPr="004C6F7F">
        <w:rPr>
          <w:szCs w:val="24"/>
          <w:shd w:val="clear" w:color="auto" w:fill="FFFFFF"/>
        </w:rPr>
        <w:t xml:space="preserve"> спеціалізаці</w:t>
      </w:r>
      <w:r w:rsidR="0067278D" w:rsidRPr="004C6F7F">
        <w:rPr>
          <w:szCs w:val="24"/>
          <w:shd w:val="clear" w:color="auto" w:fill="FFFFFF"/>
        </w:rPr>
        <w:t>я</w:t>
      </w:r>
      <w:r w:rsidR="004502C3" w:rsidRPr="004C6F7F">
        <w:rPr>
          <w:szCs w:val="24"/>
          <w:shd w:val="clear" w:color="auto" w:fill="FFFFFF"/>
        </w:rPr>
        <w:t xml:space="preserve"> </w:t>
      </w:r>
      <w:r w:rsidR="00C41F40" w:rsidRPr="004C6F7F">
        <w:rPr>
          <w:szCs w:val="24"/>
          <w:shd w:val="clear" w:color="auto" w:fill="FFFFFF"/>
        </w:rPr>
        <w:t>судд</w:t>
      </w:r>
      <w:r w:rsidR="00DA67D6" w:rsidRPr="004C6F7F">
        <w:rPr>
          <w:szCs w:val="24"/>
          <w:shd w:val="clear" w:color="auto" w:fill="FFFFFF"/>
        </w:rPr>
        <w:t xml:space="preserve">ів затверджується </w:t>
      </w:r>
      <w:r w:rsidR="00C41F40" w:rsidRPr="004C6F7F">
        <w:rPr>
          <w:szCs w:val="24"/>
          <w:shd w:val="clear" w:color="auto" w:fill="FFFFFF"/>
        </w:rPr>
        <w:t>Збор</w:t>
      </w:r>
      <w:r w:rsidR="004502C3" w:rsidRPr="004C6F7F">
        <w:rPr>
          <w:szCs w:val="24"/>
          <w:shd w:val="clear" w:color="auto" w:fill="FFFFFF"/>
        </w:rPr>
        <w:t>ами</w:t>
      </w:r>
      <w:r w:rsidR="00C41F40" w:rsidRPr="004C6F7F">
        <w:rPr>
          <w:szCs w:val="24"/>
          <w:shd w:val="clear" w:color="auto" w:fill="FFFFFF"/>
        </w:rPr>
        <w:t xml:space="preserve"> суддів</w:t>
      </w:r>
      <w:r w:rsidR="003E5959" w:rsidRPr="004C6F7F">
        <w:rPr>
          <w:szCs w:val="24"/>
          <w:shd w:val="clear" w:color="auto" w:fill="FFFFFF"/>
        </w:rPr>
        <w:t>.</w:t>
      </w:r>
    </w:p>
    <w:p w:rsidR="004C3073" w:rsidRPr="004C6F7F" w:rsidRDefault="004C3073" w:rsidP="008C6C4D">
      <w:pPr>
        <w:shd w:val="clear" w:color="auto" w:fill="FFFFFF"/>
        <w:ind w:firstLine="709"/>
        <w:jc w:val="both"/>
        <w:rPr>
          <w:szCs w:val="24"/>
          <w:shd w:val="clear" w:color="auto" w:fill="FFFFFF"/>
        </w:rPr>
      </w:pPr>
      <w:r w:rsidRPr="004C6F7F">
        <w:rPr>
          <w:szCs w:val="24"/>
        </w:rPr>
        <w:t xml:space="preserve">1.3.1. У </w:t>
      </w:r>
      <w:r w:rsidRPr="004C6F7F">
        <w:rPr>
          <w:szCs w:val="24"/>
          <w:shd w:val="clear" w:color="auto" w:fill="FFFFFF"/>
        </w:rPr>
        <w:t>разі неможливості з  об’єктивних підстав застосувати спеціалізацію, у тому числі через участь у розподілі одного судді визначеної спеціалізації, автоматизований розподіл судових справ на підставі вмотивованого розпорядження керівника апарату здійснюється між усіма суддями.</w:t>
      </w:r>
    </w:p>
    <w:p w:rsidR="003A6FC2" w:rsidRPr="004C6F7F" w:rsidRDefault="003A6FC2" w:rsidP="004C3073">
      <w:pPr>
        <w:ind w:firstLine="709"/>
        <w:rPr>
          <w:i/>
          <w:szCs w:val="24"/>
        </w:rPr>
      </w:pPr>
    </w:p>
    <w:p w:rsidR="004C6F7F" w:rsidRPr="004C6F7F" w:rsidRDefault="004C3073" w:rsidP="004C6F7F">
      <w:pPr>
        <w:ind w:left="5040" w:firstLine="0"/>
        <w:jc w:val="right"/>
        <w:rPr>
          <w:i/>
          <w:szCs w:val="24"/>
        </w:rPr>
      </w:pPr>
      <w:r w:rsidRPr="004C6F7F">
        <w:rPr>
          <w:i/>
          <w:szCs w:val="24"/>
        </w:rPr>
        <w:t>(Пункт 1.3</w:t>
      </w:r>
      <w:r w:rsidR="004C6F7F" w:rsidRPr="004C6F7F">
        <w:rPr>
          <w:i/>
          <w:szCs w:val="24"/>
        </w:rPr>
        <w:t xml:space="preserve"> доповнено підпунктом </w:t>
      </w:r>
      <w:r w:rsidR="00FB45B7" w:rsidRPr="004C6F7F">
        <w:rPr>
          <w:i/>
          <w:szCs w:val="24"/>
        </w:rPr>
        <w:t>1.3.1</w:t>
      </w:r>
      <w:r w:rsidR="004C6F7F" w:rsidRPr="004C6F7F">
        <w:rPr>
          <w:i/>
          <w:szCs w:val="24"/>
        </w:rPr>
        <w:t xml:space="preserve"> </w:t>
      </w:r>
      <w:r w:rsidRPr="004C6F7F">
        <w:rPr>
          <w:i/>
          <w:szCs w:val="24"/>
        </w:rPr>
        <w:t xml:space="preserve">згідно </w:t>
      </w:r>
    </w:p>
    <w:p w:rsidR="004C3073" w:rsidRPr="004C6F7F" w:rsidRDefault="004C3073" w:rsidP="004C6F7F">
      <w:pPr>
        <w:ind w:left="5040" w:firstLine="0"/>
        <w:jc w:val="right"/>
        <w:rPr>
          <w:i/>
          <w:szCs w:val="24"/>
        </w:rPr>
      </w:pPr>
      <w:r w:rsidRPr="004C6F7F">
        <w:rPr>
          <w:i/>
          <w:szCs w:val="24"/>
        </w:rPr>
        <w:t>з рішенням зборів суддів від 01.07.2021 № 1)</w:t>
      </w:r>
    </w:p>
    <w:p w:rsidR="003A6FC2" w:rsidRPr="004C6F7F" w:rsidRDefault="003A6FC2" w:rsidP="00EA47BA">
      <w:pPr>
        <w:ind w:firstLine="709"/>
        <w:jc w:val="both"/>
        <w:rPr>
          <w:szCs w:val="24"/>
        </w:rPr>
      </w:pPr>
    </w:p>
    <w:p w:rsidR="00EA47BA" w:rsidRPr="004C6F7F" w:rsidRDefault="00DA1486" w:rsidP="00EA47BA">
      <w:pPr>
        <w:ind w:firstLine="709"/>
        <w:jc w:val="both"/>
        <w:rPr>
          <w:szCs w:val="24"/>
        </w:rPr>
      </w:pPr>
      <w:r w:rsidRPr="004C6F7F">
        <w:rPr>
          <w:szCs w:val="24"/>
        </w:rPr>
        <w:t>1.</w:t>
      </w:r>
      <w:r w:rsidR="00CA4330" w:rsidRPr="004C6F7F">
        <w:rPr>
          <w:szCs w:val="24"/>
        </w:rPr>
        <w:t>4</w:t>
      </w:r>
      <w:r w:rsidR="009D0369" w:rsidRPr="004C6F7F">
        <w:rPr>
          <w:szCs w:val="24"/>
        </w:rPr>
        <w:t>.</w:t>
      </w:r>
      <w:r w:rsidR="00F72CC4" w:rsidRPr="004C6F7F">
        <w:rPr>
          <w:szCs w:val="24"/>
        </w:rPr>
        <w:t xml:space="preserve"> </w:t>
      </w:r>
      <w:r w:rsidR="00EA47BA" w:rsidRPr="004C6F7F">
        <w:rPr>
          <w:szCs w:val="24"/>
        </w:rPr>
        <w:t>Встановити наступні коефіцієнти складності судових справ (категорії судової справи):</w:t>
      </w:r>
    </w:p>
    <w:p w:rsidR="00EA47BA" w:rsidRPr="004C6F7F" w:rsidRDefault="00EA47BA" w:rsidP="00EA47BA">
      <w:pPr>
        <w:ind w:firstLine="709"/>
        <w:jc w:val="both"/>
        <w:rPr>
          <w:szCs w:val="24"/>
        </w:rPr>
      </w:pPr>
      <w:r w:rsidRPr="004C6F7F">
        <w:rPr>
          <w:szCs w:val="24"/>
        </w:rPr>
        <w:lastRenderedPageBreak/>
        <w:t>а) коефіцієнт складності за розгляд усіх категорій судових справ становить 1;</w:t>
      </w:r>
    </w:p>
    <w:p w:rsidR="00EA47BA" w:rsidRPr="004C6F7F" w:rsidRDefault="00EA47BA" w:rsidP="00EA47BA">
      <w:pPr>
        <w:ind w:firstLine="709"/>
        <w:jc w:val="both"/>
        <w:rPr>
          <w:szCs w:val="24"/>
        </w:rPr>
      </w:pPr>
      <w:r w:rsidRPr="004C6F7F">
        <w:rPr>
          <w:szCs w:val="24"/>
        </w:rPr>
        <w:t xml:space="preserve">б) коефіцієнт складності 0,3 за розгляд наступних категорій судових справ: </w:t>
      </w:r>
    </w:p>
    <w:p w:rsidR="00EA47BA" w:rsidRPr="004C6F7F" w:rsidRDefault="00EA47BA" w:rsidP="00EA47BA">
      <w:pPr>
        <w:ind w:firstLine="709"/>
        <w:jc w:val="both"/>
        <w:rPr>
          <w:szCs w:val="24"/>
        </w:rPr>
      </w:pPr>
      <w:r w:rsidRPr="004C6F7F">
        <w:rPr>
          <w:szCs w:val="24"/>
        </w:rPr>
        <w:t>- заяви про забезпечення доказів</w:t>
      </w:r>
      <w:r w:rsidR="00F3753B" w:rsidRPr="004C6F7F">
        <w:rPr>
          <w:szCs w:val="24"/>
        </w:rPr>
        <w:t>, про забе</w:t>
      </w:r>
      <w:r w:rsidRPr="004C6F7F">
        <w:rPr>
          <w:szCs w:val="24"/>
        </w:rPr>
        <w:t>зпечення позову до пред’явлення позову;</w:t>
      </w:r>
    </w:p>
    <w:p w:rsidR="00EA47BA" w:rsidRPr="004C6F7F" w:rsidRDefault="00EA47BA" w:rsidP="00EA47BA">
      <w:pPr>
        <w:ind w:firstLine="709"/>
        <w:jc w:val="both"/>
        <w:rPr>
          <w:szCs w:val="24"/>
        </w:rPr>
      </w:pPr>
      <w:r w:rsidRPr="004C6F7F">
        <w:rPr>
          <w:szCs w:val="24"/>
        </w:rPr>
        <w:t>- за розгляд заяви про відвід судді суддею, який не входить до складу суду, що розглядає справу;</w:t>
      </w:r>
    </w:p>
    <w:p w:rsidR="00EA47BA" w:rsidRPr="004C6F7F" w:rsidRDefault="00EA47BA" w:rsidP="00EA47BA">
      <w:pPr>
        <w:ind w:firstLine="709"/>
        <w:jc w:val="both"/>
        <w:rPr>
          <w:szCs w:val="24"/>
        </w:rPr>
      </w:pPr>
      <w:r w:rsidRPr="004C6F7F">
        <w:rPr>
          <w:szCs w:val="24"/>
        </w:rPr>
        <w:t>- справи, пов`язан</w:t>
      </w:r>
      <w:r w:rsidR="00530F39" w:rsidRPr="004C6F7F">
        <w:rPr>
          <w:szCs w:val="24"/>
        </w:rPr>
        <w:t>і з виконанням судових доручень;</w:t>
      </w:r>
    </w:p>
    <w:p w:rsidR="00F614FD" w:rsidRPr="004C6F7F" w:rsidRDefault="00F614FD" w:rsidP="00F614FD">
      <w:pPr>
        <w:ind w:firstLine="709"/>
        <w:jc w:val="both"/>
        <w:rPr>
          <w:szCs w:val="24"/>
        </w:rPr>
      </w:pPr>
      <w:r w:rsidRPr="004C6F7F">
        <w:rPr>
          <w:szCs w:val="24"/>
        </w:rPr>
        <w:t>в) коефіцієнт складності судових справ 0,2 у разі прийняття суддею таких ухвал:</w:t>
      </w:r>
    </w:p>
    <w:p w:rsidR="00F614FD" w:rsidRPr="004C6F7F" w:rsidRDefault="00F614FD" w:rsidP="00F614FD">
      <w:pPr>
        <w:ind w:firstLine="709"/>
        <w:jc w:val="both"/>
        <w:rPr>
          <w:szCs w:val="24"/>
        </w:rPr>
      </w:pPr>
      <w:r w:rsidRPr="004C6F7F">
        <w:rPr>
          <w:szCs w:val="24"/>
        </w:rPr>
        <w:t xml:space="preserve">- відмова у відкритті провадження у справі  (ст. 175 ГПК України)/відмова у прийнятті заяви </w:t>
      </w:r>
      <w:r w:rsidRPr="004C6F7F">
        <w:rPr>
          <w:szCs w:val="24"/>
          <w:shd w:val="clear" w:color="auto" w:fill="FFFFFF"/>
        </w:rPr>
        <w:t xml:space="preserve">про затвердження плану санації, </w:t>
      </w:r>
      <w:r w:rsidRPr="004C6F7F">
        <w:rPr>
          <w:szCs w:val="24"/>
        </w:rPr>
        <w:t xml:space="preserve"> у прийнятті заяви п</w:t>
      </w:r>
      <w:r w:rsidRPr="004C6F7F">
        <w:rPr>
          <w:szCs w:val="24"/>
          <w:shd w:val="clear" w:color="auto" w:fill="FFFFFF"/>
        </w:rPr>
        <w:t>ро відкриття провадження у справі про банкрутство, у прийнятті заяви про відкриття провадження у справі про неплатоспроможність (</w:t>
      </w:r>
      <w:r w:rsidRPr="004C6F7F">
        <w:rPr>
          <w:szCs w:val="24"/>
        </w:rPr>
        <w:t>ст.</w:t>
      </w:r>
      <w:r w:rsidR="009752F7">
        <w:rPr>
          <w:szCs w:val="24"/>
        </w:rPr>
        <w:t>ст.</w:t>
      </w:r>
      <w:r w:rsidRPr="004C6F7F">
        <w:rPr>
          <w:szCs w:val="24"/>
        </w:rPr>
        <w:t xml:space="preserve"> 5, 37, 117 Кодексу України з процедур банкрутства);</w:t>
      </w:r>
    </w:p>
    <w:p w:rsidR="00F614FD" w:rsidRPr="004C6F7F" w:rsidRDefault="00F614FD" w:rsidP="00F614FD">
      <w:pPr>
        <w:ind w:firstLine="709"/>
        <w:jc w:val="both"/>
        <w:rPr>
          <w:szCs w:val="24"/>
        </w:rPr>
      </w:pPr>
      <w:r w:rsidRPr="004C6F7F">
        <w:rPr>
          <w:szCs w:val="24"/>
        </w:rPr>
        <w:t>- повернення позовної заяви (ст. 174 ГПК України) /повернення</w:t>
      </w:r>
      <w:r w:rsidRPr="004C6F7F">
        <w:rPr>
          <w:szCs w:val="24"/>
          <w:shd w:val="clear" w:color="auto" w:fill="FFFFFF"/>
        </w:rPr>
        <w:t xml:space="preserve"> заяви про відкриття провадження у справі про банкрутство без розгляду, повернення заяви конкурсного кредитора, </w:t>
      </w:r>
      <w:r w:rsidRPr="004C6F7F">
        <w:rPr>
          <w:szCs w:val="24"/>
        </w:rPr>
        <w:t xml:space="preserve">заяви </w:t>
      </w:r>
      <w:r w:rsidRPr="004C6F7F">
        <w:rPr>
          <w:szCs w:val="24"/>
          <w:shd w:val="clear" w:color="auto" w:fill="FFFFFF"/>
        </w:rPr>
        <w:t>про відкриття провадження у справі про неплатоспроможність (</w:t>
      </w:r>
      <w:r w:rsidR="009752F7">
        <w:rPr>
          <w:szCs w:val="24"/>
          <w:shd w:val="clear" w:color="auto" w:fill="FFFFFF"/>
        </w:rPr>
        <w:t>ст.</w:t>
      </w:r>
      <w:r w:rsidRPr="004C6F7F">
        <w:rPr>
          <w:szCs w:val="24"/>
          <w:shd w:val="clear" w:color="auto" w:fill="FFFFFF"/>
        </w:rPr>
        <w:t xml:space="preserve">ст. 38, 46, 117 </w:t>
      </w:r>
      <w:r w:rsidRPr="004C6F7F">
        <w:rPr>
          <w:szCs w:val="24"/>
        </w:rPr>
        <w:t>Кодексу України з процедур банкрутства);</w:t>
      </w:r>
    </w:p>
    <w:p w:rsidR="00F614FD" w:rsidRPr="004C6F7F" w:rsidRDefault="00F614FD" w:rsidP="00F614FD">
      <w:pPr>
        <w:ind w:firstLine="709"/>
        <w:jc w:val="both"/>
        <w:rPr>
          <w:szCs w:val="24"/>
        </w:rPr>
      </w:pPr>
      <w:r w:rsidRPr="004C6F7F">
        <w:rPr>
          <w:szCs w:val="24"/>
        </w:rPr>
        <w:t>- передача позовної заяви/</w:t>
      </w:r>
      <w:r w:rsidRPr="004C6F7F">
        <w:rPr>
          <w:szCs w:val="24"/>
          <w:shd w:val="clear" w:color="auto" w:fill="FFFFFF"/>
        </w:rPr>
        <w:t>заяви про відкриття провадження у справі про банкрутство</w:t>
      </w:r>
      <w:r w:rsidRPr="004C6F7F">
        <w:rPr>
          <w:szCs w:val="24"/>
        </w:rPr>
        <w:t xml:space="preserve"> заяви за підсудністю (ст. 31 ГПК України /ст. 8 Кодексу України з процедур банкрутства;</w:t>
      </w:r>
    </w:p>
    <w:p w:rsidR="006106F8" w:rsidRPr="004C6F7F" w:rsidRDefault="00B70C68" w:rsidP="00FB45B7">
      <w:pPr>
        <w:ind w:firstLine="709"/>
        <w:jc w:val="both"/>
        <w:rPr>
          <w:szCs w:val="24"/>
        </w:rPr>
      </w:pPr>
      <w:r w:rsidRPr="004C6F7F">
        <w:rPr>
          <w:szCs w:val="24"/>
        </w:rPr>
        <w:t xml:space="preserve">г) </w:t>
      </w:r>
      <w:r w:rsidR="006106F8" w:rsidRPr="004C6F7F">
        <w:rPr>
          <w:szCs w:val="24"/>
        </w:rPr>
        <w:t>коефіцієнт складності 0,1</w:t>
      </w:r>
      <w:r w:rsidR="006106F8" w:rsidRPr="004C6F7F">
        <w:rPr>
          <w:b/>
          <w:i/>
          <w:szCs w:val="24"/>
        </w:rPr>
        <w:t xml:space="preserve"> </w:t>
      </w:r>
      <w:r w:rsidR="006106F8" w:rsidRPr="004C6F7F">
        <w:rPr>
          <w:szCs w:val="24"/>
        </w:rPr>
        <w:t>за розгляд у процедурі банкрутства: заяв про визнання недійсними правочинів, вчинених боржником після відкриття провадження у справі про банкрутство або протягом трьох років, що передували відкриттю провадження у справі про банкрутство; заяв про покладання субсидіарної (солідарної) відповідальності; позовних заяв у майнових та немайнових спорах, стороною в яких є боржник; інших заяв з вимогами до боржника, які передаються для розгляду в межах справи про банкрутство; матеріалів справ, в якій стороною є боржник, що передані з господарських судів або судів інших юрисдикцій для розгляду</w:t>
      </w:r>
      <w:r w:rsidR="00EE37B1" w:rsidRPr="004C6F7F">
        <w:rPr>
          <w:szCs w:val="24"/>
        </w:rPr>
        <w:t xml:space="preserve"> в межах справи про банкрутство</w:t>
      </w:r>
      <w:r w:rsidR="006106F8" w:rsidRPr="004C6F7F">
        <w:rPr>
          <w:szCs w:val="24"/>
        </w:rPr>
        <w:t>.</w:t>
      </w:r>
    </w:p>
    <w:p w:rsidR="003A6FC2" w:rsidRPr="004C6F7F" w:rsidRDefault="003A6FC2" w:rsidP="009F0343">
      <w:pPr>
        <w:ind w:firstLine="709"/>
        <w:jc w:val="right"/>
        <w:rPr>
          <w:i/>
          <w:szCs w:val="24"/>
        </w:rPr>
      </w:pPr>
    </w:p>
    <w:p w:rsidR="00FB45B7" w:rsidRPr="004C6F7F" w:rsidRDefault="007E3331" w:rsidP="00FB45B7">
      <w:pPr>
        <w:ind w:firstLine="709"/>
        <w:jc w:val="right"/>
        <w:rPr>
          <w:i/>
          <w:szCs w:val="24"/>
        </w:rPr>
      </w:pPr>
      <w:r w:rsidRPr="004C6F7F">
        <w:rPr>
          <w:i/>
          <w:szCs w:val="24"/>
        </w:rPr>
        <w:t>(</w:t>
      </w:r>
      <w:r w:rsidR="00E80D7C" w:rsidRPr="004C6F7F">
        <w:rPr>
          <w:i/>
          <w:szCs w:val="24"/>
        </w:rPr>
        <w:t>П</w:t>
      </w:r>
      <w:r w:rsidRPr="004C6F7F">
        <w:rPr>
          <w:i/>
          <w:szCs w:val="24"/>
        </w:rPr>
        <w:t xml:space="preserve">ункт 1.4 </w:t>
      </w:r>
      <w:r w:rsidR="00530F39" w:rsidRPr="004C6F7F">
        <w:rPr>
          <w:i/>
          <w:szCs w:val="24"/>
        </w:rPr>
        <w:t>із змінами</w:t>
      </w:r>
      <w:r w:rsidR="00FB45B7" w:rsidRPr="004C6F7F">
        <w:rPr>
          <w:i/>
          <w:szCs w:val="24"/>
        </w:rPr>
        <w:t xml:space="preserve"> та доповненнями</w:t>
      </w:r>
      <w:r w:rsidR="00530F39" w:rsidRPr="004C6F7F">
        <w:rPr>
          <w:i/>
          <w:szCs w:val="24"/>
        </w:rPr>
        <w:t>, внесеними згідно з рішенням</w:t>
      </w:r>
      <w:r w:rsidR="00FB45B7" w:rsidRPr="004C6F7F">
        <w:rPr>
          <w:i/>
          <w:szCs w:val="24"/>
        </w:rPr>
        <w:t>и</w:t>
      </w:r>
    </w:p>
    <w:p w:rsidR="007E3331" w:rsidRPr="004C6F7F" w:rsidRDefault="00FB45B7" w:rsidP="00FB45B7">
      <w:pPr>
        <w:ind w:firstLine="709"/>
        <w:jc w:val="right"/>
        <w:rPr>
          <w:i/>
          <w:szCs w:val="24"/>
        </w:rPr>
      </w:pPr>
      <w:r w:rsidRPr="004C6F7F">
        <w:rPr>
          <w:i/>
          <w:szCs w:val="24"/>
        </w:rPr>
        <w:t xml:space="preserve">  </w:t>
      </w:r>
      <w:r w:rsidRPr="004C6F7F">
        <w:rPr>
          <w:i/>
          <w:szCs w:val="24"/>
        </w:rPr>
        <w:tab/>
      </w:r>
      <w:r w:rsidRPr="004C6F7F">
        <w:rPr>
          <w:i/>
          <w:szCs w:val="24"/>
        </w:rPr>
        <w:tab/>
        <w:t xml:space="preserve">          зборів суддів </w:t>
      </w:r>
      <w:r w:rsidR="00530F39" w:rsidRPr="004C6F7F">
        <w:rPr>
          <w:i/>
          <w:szCs w:val="24"/>
        </w:rPr>
        <w:t>від 01.02.2018 №</w:t>
      </w:r>
      <w:r w:rsidR="009F0343" w:rsidRPr="004C6F7F">
        <w:rPr>
          <w:i/>
          <w:szCs w:val="24"/>
        </w:rPr>
        <w:t xml:space="preserve"> </w:t>
      </w:r>
      <w:r w:rsidR="00530F39" w:rsidRPr="004C6F7F">
        <w:rPr>
          <w:i/>
          <w:szCs w:val="24"/>
        </w:rPr>
        <w:t>3</w:t>
      </w:r>
      <w:r w:rsidRPr="004C6F7F">
        <w:rPr>
          <w:i/>
          <w:szCs w:val="24"/>
        </w:rPr>
        <w:t xml:space="preserve">, </w:t>
      </w:r>
      <w:r w:rsidR="009F0343" w:rsidRPr="004C6F7F">
        <w:rPr>
          <w:i/>
          <w:szCs w:val="24"/>
        </w:rPr>
        <w:t xml:space="preserve">від 08.10.2020 № </w:t>
      </w:r>
      <w:r w:rsidR="00D778D9" w:rsidRPr="004C6F7F">
        <w:rPr>
          <w:i/>
          <w:szCs w:val="24"/>
        </w:rPr>
        <w:t>6</w:t>
      </w:r>
      <w:r w:rsidRPr="004C6F7F">
        <w:rPr>
          <w:i/>
          <w:szCs w:val="24"/>
        </w:rPr>
        <w:t>, від 01.07.2021 № 1</w:t>
      </w:r>
      <w:r w:rsidR="00530F39" w:rsidRPr="004C6F7F">
        <w:rPr>
          <w:i/>
          <w:szCs w:val="24"/>
        </w:rPr>
        <w:t>)</w:t>
      </w:r>
      <w:r w:rsidR="00B34616" w:rsidRPr="004C6F7F">
        <w:rPr>
          <w:i/>
          <w:szCs w:val="24"/>
        </w:rPr>
        <w:t xml:space="preserve"> </w:t>
      </w:r>
    </w:p>
    <w:p w:rsidR="003A6FC2" w:rsidRPr="004C6F7F" w:rsidRDefault="003A6FC2" w:rsidP="009F0343">
      <w:pPr>
        <w:ind w:firstLine="709"/>
        <w:jc w:val="right"/>
        <w:rPr>
          <w:i/>
          <w:szCs w:val="24"/>
        </w:rPr>
      </w:pPr>
    </w:p>
    <w:p w:rsidR="008369E5" w:rsidRPr="004C6F7F" w:rsidRDefault="00DA1486" w:rsidP="008C6C4D">
      <w:pPr>
        <w:ind w:firstLine="709"/>
        <w:jc w:val="both"/>
        <w:rPr>
          <w:szCs w:val="24"/>
        </w:rPr>
      </w:pPr>
      <w:r w:rsidRPr="004C6F7F">
        <w:rPr>
          <w:szCs w:val="24"/>
        </w:rPr>
        <w:t>1.</w:t>
      </w:r>
      <w:r w:rsidR="00CA4330" w:rsidRPr="004C6F7F">
        <w:rPr>
          <w:szCs w:val="24"/>
        </w:rPr>
        <w:t>5</w:t>
      </w:r>
      <w:r w:rsidR="009D0369" w:rsidRPr="004C6F7F">
        <w:rPr>
          <w:szCs w:val="24"/>
        </w:rPr>
        <w:t>.</w:t>
      </w:r>
      <w:r w:rsidR="008369E5" w:rsidRPr="004C6F7F">
        <w:rPr>
          <w:szCs w:val="24"/>
        </w:rPr>
        <w:t xml:space="preserve"> </w:t>
      </w:r>
      <w:r w:rsidR="00ED2716" w:rsidRPr="004C6F7F">
        <w:rPr>
          <w:szCs w:val="24"/>
        </w:rPr>
        <w:t>В</w:t>
      </w:r>
      <w:r w:rsidR="004D40B2" w:rsidRPr="004C6F7F">
        <w:rPr>
          <w:szCs w:val="24"/>
        </w:rPr>
        <w:t>становити</w:t>
      </w:r>
      <w:r w:rsidR="008369E5" w:rsidRPr="004C6F7F">
        <w:rPr>
          <w:szCs w:val="24"/>
        </w:rPr>
        <w:t xml:space="preserve"> коефіцієнт складності </w:t>
      </w:r>
      <w:r w:rsidR="004D40B2" w:rsidRPr="004C6F7F">
        <w:rPr>
          <w:szCs w:val="24"/>
        </w:rPr>
        <w:t xml:space="preserve">0,3 </w:t>
      </w:r>
      <w:r w:rsidR="00DD46CB" w:rsidRPr="004C6F7F">
        <w:rPr>
          <w:szCs w:val="24"/>
        </w:rPr>
        <w:t xml:space="preserve">за розгляд </w:t>
      </w:r>
      <w:r w:rsidR="00ED2716" w:rsidRPr="004C6F7F">
        <w:rPr>
          <w:szCs w:val="24"/>
        </w:rPr>
        <w:t>справ та матеріалів</w:t>
      </w:r>
      <w:r w:rsidR="00DD46CB" w:rsidRPr="004C6F7F">
        <w:rPr>
          <w:szCs w:val="24"/>
        </w:rPr>
        <w:t xml:space="preserve">, передбачених </w:t>
      </w:r>
      <w:r w:rsidR="005F7C4B" w:rsidRPr="004C6F7F">
        <w:rPr>
          <w:szCs w:val="24"/>
        </w:rPr>
        <w:t xml:space="preserve">     </w:t>
      </w:r>
      <w:r w:rsidR="00DD46CB" w:rsidRPr="004C6F7F">
        <w:rPr>
          <w:szCs w:val="24"/>
        </w:rPr>
        <w:t>п. 4.2 цих Засад,</w:t>
      </w:r>
      <w:r w:rsidR="00ED2716" w:rsidRPr="004C6F7F">
        <w:rPr>
          <w:szCs w:val="24"/>
        </w:rPr>
        <w:t xml:space="preserve"> у разі їх автоматизованого розподілу відповідно до вимог п</w:t>
      </w:r>
      <w:r w:rsidR="00BC2658" w:rsidRPr="004C6F7F">
        <w:rPr>
          <w:szCs w:val="24"/>
        </w:rPr>
        <w:t>.п.</w:t>
      </w:r>
      <w:r w:rsidR="00ED2716" w:rsidRPr="004C6F7F">
        <w:rPr>
          <w:szCs w:val="24"/>
        </w:rPr>
        <w:t xml:space="preserve"> 2.3.47 </w:t>
      </w:r>
      <w:r w:rsidR="009D0369" w:rsidRPr="004C6F7F">
        <w:rPr>
          <w:szCs w:val="24"/>
        </w:rPr>
        <w:t>п</w:t>
      </w:r>
      <w:r w:rsidR="00BC2658" w:rsidRPr="004C6F7F">
        <w:rPr>
          <w:szCs w:val="24"/>
        </w:rPr>
        <w:t>.</w:t>
      </w:r>
      <w:r w:rsidR="00963C93" w:rsidRPr="004C6F7F">
        <w:rPr>
          <w:szCs w:val="24"/>
        </w:rPr>
        <w:t xml:space="preserve"> 2.3</w:t>
      </w:r>
      <w:r w:rsidR="009D0369" w:rsidRPr="004C6F7F">
        <w:rPr>
          <w:szCs w:val="24"/>
        </w:rPr>
        <w:t xml:space="preserve"> </w:t>
      </w:r>
      <w:r w:rsidR="00ED2716" w:rsidRPr="004C6F7F">
        <w:rPr>
          <w:szCs w:val="24"/>
        </w:rPr>
        <w:t>Положення</w:t>
      </w:r>
      <w:r w:rsidR="00DD46CB" w:rsidRPr="004C6F7F">
        <w:rPr>
          <w:szCs w:val="24"/>
        </w:rPr>
        <w:t xml:space="preserve"> та п. 4.3 цих Засад, окрім заяв (клопотань), вирішення яких пов’язане з поновленням</w:t>
      </w:r>
      <w:r w:rsidR="00D41D11" w:rsidRPr="004C6F7F">
        <w:rPr>
          <w:szCs w:val="24"/>
        </w:rPr>
        <w:t xml:space="preserve"> провадження у зупиненій справі.</w:t>
      </w:r>
    </w:p>
    <w:p w:rsidR="00DD46CB" w:rsidRPr="004C6F7F" w:rsidRDefault="00DD46CB" w:rsidP="00DD46CB">
      <w:pPr>
        <w:ind w:firstLine="709"/>
        <w:jc w:val="both"/>
        <w:rPr>
          <w:szCs w:val="24"/>
        </w:rPr>
      </w:pPr>
      <w:r w:rsidRPr="004C6F7F">
        <w:rPr>
          <w:szCs w:val="24"/>
        </w:rPr>
        <w:t>1.</w:t>
      </w:r>
      <w:r w:rsidR="00CA4330" w:rsidRPr="004C6F7F">
        <w:rPr>
          <w:szCs w:val="24"/>
        </w:rPr>
        <w:t>6</w:t>
      </w:r>
      <w:r w:rsidR="009D0369" w:rsidRPr="004C6F7F">
        <w:rPr>
          <w:szCs w:val="24"/>
        </w:rPr>
        <w:t>.</w:t>
      </w:r>
      <w:r w:rsidRPr="004C6F7F">
        <w:rPr>
          <w:szCs w:val="24"/>
        </w:rPr>
        <w:t xml:space="preserve"> Встановити коефіцієнти складності, що враховують форму участі судді у розгляді судової справи:</w:t>
      </w:r>
    </w:p>
    <w:p w:rsidR="00DD46CB" w:rsidRPr="004C6F7F" w:rsidRDefault="00DD46CB" w:rsidP="00DD46CB">
      <w:pPr>
        <w:ind w:firstLine="709"/>
        <w:jc w:val="both"/>
        <w:rPr>
          <w:szCs w:val="24"/>
        </w:rPr>
      </w:pPr>
      <w:r w:rsidRPr="004C6F7F">
        <w:rPr>
          <w:szCs w:val="24"/>
        </w:rPr>
        <w:t>- головуючий суддя – коефіцієнт 1;</w:t>
      </w:r>
    </w:p>
    <w:p w:rsidR="00DD46CB" w:rsidRPr="004C6F7F" w:rsidRDefault="00DD46CB" w:rsidP="00DD46CB">
      <w:pPr>
        <w:ind w:firstLine="709"/>
        <w:jc w:val="both"/>
        <w:rPr>
          <w:szCs w:val="24"/>
        </w:rPr>
      </w:pPr>
      <w:r w:rsidRPr="004C6F7F">
        <w:rPr>
          <w:szCs w:val="24"/>
        </w:rPr>
        <w:t>- суддя-член колегії суддів – коефіцієнт 0,2</w:t>
      </w:r>
      <w:r w:rsidR="00530F39" w:rsidRPr="004C6F7F">
        <w:rPr>
          <w:szCs w:val="24"/>
        </w:rPr>
        <w:t>;</w:t>
      </w:r>
    </w:p>
    <w:p w:rsidR="00DA1486" w:rsidRPr="004C6F7F" w:rsidRDefault="004963B0" w:rsidP="00DA1486">
      <w:pPr>
        <w:ind w:firstLine="709"/>
        <w:jc w:val="both"/>
        <w:rPr>
          <w:szCs w:val="24"/>
        </w:rPr>
      </w:pPr>
      <w:r w:rsidRPr="004C6F7F">
        <w:rPr>
          <w:szCs w:val="24"/>
        </w:rPr>
        <w:t>1.</w:t>
      </w:r>
      <w:r w:rsidR="00CA4330" w:rsidRPr="004C6F7F">
        <w:rPr>
          <w:szCs w:val="24"/>
        </w:rPr>
        <w:t>7</w:t>
      </w:r>
      <w:r w:rsidR="009D0369" w:rsidRPr="004C6F7F">
        <w:rPr>
          <w:szCs w:val="24"/>
        </w:rPr>
        <w:t>.</w:t>
      </w:r>
      <w:r w:rsidR="00DA1486" w:rsidRPr="004C6F7F">
        <w:rPr>
          <w:szCs w:val="24"/>
        </w:rPr>
        <w:t xml:space="preserve"> Встановити відсоток справ, що підлягає розгляду суддями, які займають адміністративні посади або інші посади в органах судової влади, суддівського самоврядування чи органах системи судоустрою:</w:t>
      </w:r>
    </w:p>
    <w:p w:rsidR="00DA1486" w:rsidRPr="004C6F7F" w:rsidRDefault="00DA1486" w:rsidP="00DA1486">
      <w:pPr>
        <w:ind w:firstLine="709"/>
        <w:jc w:val="both"/>
        <w:rPr>
          <w:szCs w:val="24"/>
        </w:rPr>
      </w:pPr>
      <w:r w:rsidRPr="004C6F7F">
        <w:rPr>
          <w:szCs w:val="24"/>
        </w:rPr>
        <w:t>- для голови суду – 40</w:t>
      </w:r>
      <w:r w:rsidR="00B34616" w:rsidRPr="004C6F7F">
        <w:rPr>
          <w:szCs w:val="24"/>
        </w:rPr>
        <w:t xml:space="preserve"> </w:t>
      </w:r>
      <w:r w:rsidRPr="004C6F7F">
        <w:rPr>
          <w:szCs w:val="24"/>
        </w:rPr>
        <w:t>%;</w:t>
      </w:r>
    </w:p>
    <w:p w:rsidR="00DA1486" w:rsidRPr="004C6F7F" w:rsidRDefault="00DA1486" w:rsidP="00DA1486">
      <w:pPr>
        <w:ind w:firstLine="709"/>
        <w:jc w:val="both"/>
        <w:rPr>
          <w:szCs w:val="24"/>
        </w:rPr>
      </w:pPr>
      <w:r w:rsidRPr="004C6F7F">
        <w:rPr>
          <w:szCs w:val="24"/>
        </w:rPr>
        <w:t xml:space="preserve">- для заступника голови суду – </w:t>
      </w:r>
      <w:r w:rsidR="00103AEF" w:rsidRPr="004C6F7F">
        <w:rPr>
          <w:szCs w:val="24"/>
        </w:rPr>
        <w:t>90</w:t>
      </w:r>
      <w:r w:rsidR="00B34616" w:rsidRPr="004C6F7F">
        <w:rPr>
          <w:szCs w:val="24"/>
        </w:rPr>
        <w:t xml:space="preserve"> </w:t>
      </w:r>
      <w:r w:rsidR="00CA4330" w:rsidRPr="004C6F7F">
        <w:rPr>
          <w:szCs w:val="24"/>
        </w:rPr>
        <w:t>%.</w:t>
      </w:r>
    </w:p>
    <w:p w:rsidR="00530F39" w:rsidRPr="004C6F7F" w:rsidRDefault="00530F39" w:rsidP="00530F39">
      <w:pPr>
        <w:ind w:left="709" w:firstLine="720"/>
        <w:jc w:val="both"/>
        <w:rPr>
          <w:b/>
          <w:i/>
          <w:szCs w:val="24"/>
        </w:rPr>
      </w:pPr>
    </w:p>
    <w:p w:rsidR="00FB45B7" w:rsidRPr="004C6F7F" w:rsidRDefault="00AE79DC" w:rsidP="00FB45B7">
      <w:pPr>
        <w:ind w:firstLine="720"/>
        <w:jc w:val="right"/>
        <w:rPr>
          <w:i/>
          <w:szCs w:val="24"/>
        </w:rPr>
      </w:pPr>
      <w:r w:rsidRPr="004C6F7F">
        <w:rPr>
          <w:i/>
          <w:szCs w:val="24"/>
        </w:rPr>
        <w:t>(</w:t>
      </w:r>
      <w:r w:rsidR="00E80D7C" w:rsidRPr="004C6F7F">
        <w:rPr>
          <w:i/>
          <w:szCs w:val="24"/>
        </w:rPr>
        <w:t>П</w:t>
      </w:r>
      <w:r w:rsidRPr="004C6F7F">
        <w:rPr>
          <w:i/>
          <w:szCs w:val="24"/>
        </w:rPr>
        <w:t xml:space="preserve">ункт 1.7 </w:t>
      </w:r>
      <w:r w:rsidR="00D41D11" w:rsidRPr="004C6F7F">
        <w:rPr>
          <w:i/>
          <w:szCs w:val="24"/>
        </w:rPr>
        <w:t xml:space="preserve">із змінами, внесеними згідно з рішенням зборів суддів </w:t>
      </w:r>
      <w:r w:rsidR="004C6F7F" w:rsidRPr="004C6F7F">
        <w:rPr>
          <w:i/>
          <w:szCs w:val="24"/>
        </w:rPr>
        <w:t>від</w:t>
      </w:r>
    </w:p>
    <w:p w:rsidR="00AE79DC" w:rsidRPr="004C6F7F" w:rsidRDefault="00D41D11" w:rsidP="00FB45B7">
      <w:pPr>
        <w:ind w:firstLine="709"/>
        <w:jc w:val="right"/>
        <w:rPr>
          <w:i/>
          <w:szCs w:val="24"/>
        </w:rPr>
      </w:pPr>
      <w:r w:rsidRPr="004C6F7F">
        <w:rPr>
          <w:i/>
          <w:szCs w:val="24"/>
        </w:rPr>
        <w:t>20.11.2018 № 10,</w:t>
      </w:r>
      <w:r w:rsidR="004C6F7F" w:rsidRPr="004C6F7F">
        <w:rPr>
          <w:i/>
          <w:szCs w:val="24"/>
        </w:rPr>
        <w:t xml:space="preserve"> </w:t>
      </w:r>
      <w:r w:rsidR="00103AEF" w:rsidRPr="004C6F7F">
        <w:rPr>
          <w:i/>
          <w:szCs w:val="24"/>
        </w:rPr>
        <w:t xml:space="preserve">у редакції </w:t>
      </w:r>
      <w:r w:rsidR="00AE79DC" w:rsidRPr="004C6F7F">
        <w:rPr>
          <w:i/>
          <w:szCs w:val="24"/>
        </w:rPr>
        <w:t xml:space="preserve">рішення зборів суддів від </w:t>
      </w:r>
      <w:r w:rsidR="00103AEF" w:rsidRPr="004C6F7F">
        <w:rPr>
          <w:i/>
          <w:szCs w:val="24"/>
        </w:rPr>
        <w:t>08.10.2020 №</w:t>
      </w:r>
      <w:r w:rsidR="00D778D9" w:rsidRPr="004C6F7F">
        <w:rPr>
          <w:i/>
          <w:szCs w:val="24"/>
        </w:rPr>
        <w:t xml:space="preserve"> 6</w:t>
      </w:r>
      <w:r w:rsidR="00AE79DC" w:rsidRPr="004C6F7F">
        <w:rPr>
          <w:i/>
          <w:szCs w:val="24"/>
        </w:rPr>
        <w:t>)</w:t>
      </w:r>
    </w:p>
    <w:p w:rsidR="00C2738E" w:rsidRPr="004C6F7F" w:rsidRDefault="00C2738E" w:rsidP="00C2738E">
      <w:pPr>
        <w:ind w:firstLine="709"/>
        <w:jc w:val="right"/>
        <w:rPr>
          <w:szCs w:val="24"/>
        </w:rPr>
      </w:pPr>
    </w:p>
    <w:p w:rsidR="00DA1486" w:rsidRPr="004C6F7F" w:rsidRDefault="00DA1486" w:rsidP="00DA1486">
      <w:pPr>
        <w:ind w:firstLine="0"/>
        <w:jc w:val="center"/>
        <w:rPr>
          <w:b/>
          <w:szCs w:val="24"/>
        </w:rPr>
      </w:pPr>
      <w:r w:rsidRPr="004C6F7F">
        <w:rPr>
          <w:b/>
          <w:szCs w:val="24"/>
        </w:rPr>
        <w:t>Розділ ІІ</w:t>
      </w:r>
    </w:p>
    <w:p w:rsidR="00DA1486" w:rsidRPr="004C6F7F" w:rsidRDefault="001C1E19" w:rsidP="00DA1486">
      <w:pPr>
        <w:ind w:firstLine="0"/>
        <w:jc w:val="center"/>
        <w:rPr>
          <w:b/>
          <w:szCs w:val="24"/>
        </w:rPr>
      </w:pPr>
      <w:r w:rsidRPr="004C6F7F">
        <w:rPr>
          <w:b/>
          <w:szCs w:val="24"/>
        </w:rPr>
        <w:t>Порядок р</w:t>
      </w:r>
      <w:r w:rsidR="00DA1486" w:rsidRPr="004C6F7F">
        <w:rPr>
          <w:b/>
          <w:szCs w:val="24"/>
        </w:rPr>
        <w:t>озподіл</w:t>
      </w:r>
      <w:r w:rsidRPr="004C6F7F">
        <w:rPr>
          <w:b/>
          <w:szCs w:val="24"/>
        </w:rPr>
        <w:t>у</w:t>
      </w:r>
      <w:r w:rsidR="00DA1486" w:rsidRPr="004C6F7F">
        <w:rPr>
          <w:b/>
          <w:szCs w:val="24"/>
        </w:rPr>
        <w:t xml:space="preserve"> судових справ між суддями</w:t>
      </w:r>
    </w:p>
    <w:p w:rsidR="00DA1486" w:rsidRPr="004C6F7F" w:rsidRDefault="00DA1486" w:rsidP="00DA1486">
      <w:pPr>
        <w:ind w:firstLine="0"/>
        <w:jc w:val="both"/>
        <w:rPr>
          <w:szCs w:val="24"/>
        </w:rPr>
      </w:pPr>
    </w:p>
    <w:p w:rsidR="00DA1486" w:rsidRPr="004C6F7F" w:rsidRDefault="00DA1486" w:rsidP="00DA1486">
      <w:pPr>
        <w:ind w:firstLine="709"/>
        <w:jc w:val="both"/>
        <w:rPr>
          <w:szCs w:val="24"/>
        </w:rPr>
      </w:pPr>
      <w:r w:rsidRPr="004C6F7F">
        <w:rPr>
          <w:szCs w:val="24"/>
        </w:rPr>
        <w:t>2.1.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rsidR="00DA1486" w:rsidRPr="004C6F7F" w:rsidRDefault="00DA1486" w:rsidP="00DA1486">
      <w:pPr>
        <w:ind w:firstLine="709"/>
        <w:jc w:val="both"/>
        <w:rPr>
          <w:szCs w:val="24"/>
        </w:rPr>
      </w:pPr>
      <w:r w:rsidRPr="004C6F7F">
        <w:rPr>
          <w:szCs w:val="24"/>
        </w:rPr>
        <w:t>2.2. У суді застосову</w:t>
      </w:r>
      <w:r w:rsidR="0042477C" w:rsidRPr="004C6F7F">
        <w:rPr>
          <w:szCs w:val="24"/>
        </w:rPr>
        <w:t>ють</w:t>
      </w:r>
      <w:r w:rsidRPr="004C6F7F">
        <w:rPr>
          <w:szCs w:val="24"/>
        </w:rPr>
        <w:t>ся:</w:t>
      </w:r>
    </w:p>
    <w:p w:rsidR="00DA1486" w:rsidRPr="004C6F7F" w:rsidRDefault="001D3C29" w:rsidP="00DA1486">
      <w:pPr>
        <w:ind w:firstLine="709"/>
        <w:jc w:val="both"/>
        <w:rPr>
          <w:szCs w:val="24"/>
        </w:rPr>
      </w:pPr>
      <w:r w:rsidRPr="004C6F7F">
        <w:rPr>
          <w:szCs w:val="24"/>
        </w:rPr>
        <w:t xml:space="preserve">- </w:t>
      </w:r>
      <w:r w:rsidR="00DA1486" w:rsidRPr="004C6F7F">
        <w:rPr>
          <w:szCs w:val="24"/>
        </w:rPr>
        <w:t>автоматизований розподіл судових справ під час реєстрації відповідної судової справи;</w:t>
      </w:r>
    </w:p>
    <w:p w:rsidR="00DA1486" w:rsidRPr="004C6F7F" w:rsidRDefault="001D3C29" w:rsidP="00DA1486">
      <w:pPr>
        <w:ind w:firstLine="709"/>
        <w:jc w:val="both"/>
        <w:rPr>
          <w:szCs w:val="24"/>
        </w:rPr>
      </w:pPr>
      <w:r w:rsidRPr="004C6F7F">
        <w:rPr>
          <w:szCs w:val="24"/>
        </w:rPr>
        <w:lastRenderedPageBreak/>
        <w:t xml:space="preserve">- </w:t>
      </w:r>
      <w:r w:rsidR="00DA1486" w:rsidRPr="004C6F7F">
        <w:rPr>
          <w:szCs w:val="24"/>
        </w:rPr>
        <w:t>пакетний автоматизований розподіл судових справ після реєстрації певної кількості судових справ;</w:t>
      </w:r>
    </w:p>
    <w:p w:rsidR="00DA1486" w:rsidRPr="004C6F7F" w:rsidRDefault="001D3C29" w:rsidP="00DA1486">
      <w:pPr>
        <w:ind w:firstLine="709"/>
        <w:jc w:val="both"/>
        <w:rPr>
          <w:szCs w:val="24"/>
        </w:rPr>
      </w:pPr>
      <w:r w:rsidRPr="004C6F7F">
        <w:rPr>
          <w:szCs w:val="24"/>
        </w:rPr>
        <w:t xml:space="preserve">- </w:t>
      </w:r>
      <w:r w:rsidR="00DA1486" w:rsidRPr="004C6F7F">
        <w:rPr>
          <w:szCs w:val="24"/>
        </w:rPr>
        <w:t>розподіл судових справ шляхом передачі судової справи раніше визначеному у судовій справі судді;</w:t>
      </w:r>
    </w:p>
    <w:p w:rsidR="00DA1486" w:rsidRPr="004C6F7F" w:rsidRDefault="001D3C29" w:rsidP="00DA1486">
      <w:pPr>
        <w:ind w:firstLine="709"/>
        <w:jc w:val="both"/>
        <w:rPr>
          <w:szCs w:val="24"/>
        </w:rPr>
      </w:pPr>
      <w:r w:rsidRPr="004C6F7F">
        <w:rPr>
          <w:szCs w:val="24"/>
        </w:rPr>
        <w:t xml:space="preserve">- </w:t>
      </w:r>
      <w:r w:rsidR="00DA1486" w:rsidRPr="004C6F7F">
        <w:rPr>
          <w:szCs w:val="24"/>
        </w:rPr>
        <w:t>повторний автоматизований розподіл судових справ.</w:t>
      </w:r>
    </w:p>
    <w:p w:rsidR="00DA1486" w:rsidRPr="004C6F7F" w:rsidRDefault="00DA1486" w:rsidP="00DA1486">
      <w:pPr>
        <w:ind w:firstLine="709"/>
        <w:jc w:val="both"/>
        <w:rPr>
          <w:szCs w:val="24"/>
        </w:rPr>
      </w:pPr>
      <w:r w:rsidRPr="004C6F7F">
        <w:rPr>
          <w:szCs w:val="24"/>
        </w:rPr>
        <w:t>2.3. Не розподіляються конкретно</w:t>
      </w:r>
      <w:r w:rsidR="0042477C" w:rsidRPr="004C6F7F">
        <w:rPr>
          <w:szCs w:val="24"/>
        </w:rPr>
        <w:t>му</w:t>
      </w:r>
      <w:r w:rsidRPr="004C6F7F">
        <w:rPr>
          <w:szCs w:val="24"/>
        </w:rPr>
        <w:t xml:space="preserve"> судді судові справи, що надійшли:</w:t>
      </w:r>
    </w:p>
    <w:p w:rsidR="00DA1486" w:rsidRPr="004C6F7F" w:rsidRDefault="001D3C29" w:rsidP="00DA1486">
      <w:pPr>
        <w:ind w:firstLine="709"/>
        <w:jc w:val="both"/>
        <w:rPr>
          <w:szCs w:val="24"/>
        </w:rPr>
      </w:pPr>
      <w:r w:rsidRPr="004C6F7F">
        <w:rPr>
          <w:szCs w:val="24"/>
        </w:rPr>
        <w:t xml:space="preserve">- </w:t>
      </w:r>
      <w:r w:rsidR="00DA1486" w:rsidRPr="004C6F7F">
        <w:rPr>
          <w:szCs w:val="24"/>
        </w:rPr>
        <w:t>за два місяці до закінчення повноважень судді;</w:t>
      </w:r>
    </w:p>
    <w:p w:rsidR="00DA1486" w:rsidRPr="004C6F7F" w:rsidRDefault="001D3C29" w:rsidP="00DA1486">
      <w:pPr>
        <w:ind w:firstLine="709"/>
        <w:jc w:val="both"/>
        <w:rPr>
          <w:szCs w:val="24"/>
        </w:rPr>
      </w:pPr>
      <w:r w:rsidRPr="004C6F7F">
        <w:rPr>
          <w:szCs w:val="24"/>
        </w:rPr>
        <w:t xml:space="preserve">- </w:t>
      </w:r>
      <w:r w:rsidR="00DA1486" w:rsidRPr="004C6F7F">
        <w:rPr>
          <w:szCs w:val="24"/>
        </w:rPr>
        <w:t>за чотирнадцять днів до початку відпустки (якщо її тривалість становить не менше чотирнадцяти календарних днів);</w:t>
      </w:r>
    </w:p>
    <w:p w:rsidR="00DA1486" w:rsidRPr="004C6F7F" w:rsidRDefault="001D3C29" w:rsidP="00DA1486">
      <w:pPr>
        <w:ind w:firstLine="709"/>
        <w:jc w:val="both"/>
        <w:rPr>
          <w:szCs w:val="24"/>
        </w:rPr>
      </w:pPr>
      <w:r w:rsidRPr="004C6F7F">
        <w:rPr>
          <w:szCs w:val="24"/>
        </w:rPr>
        <w:t xml:space="preserve">- </w:t>
      </w:r>
      <w:r w:rsidR="00DA1486" w:rsidRPr="004C6F7F">
        <w:rPr>
          <w:szCs w:val="24"/>
        </w:rPr>
        <w:t>за три робочих дні до початку відпустки, якщо її тривалість становить менше чотирнадцяти календарних днів;</w:t>
      </w:r>
    </w:p>
    <w:p w:rsidR="00DA1486" w:rsidRPr="004C6F7F" w:rsidRDefault="001D3C29" w:rsidP="00DA1486">
      <w:pPr>
        <w:ind w:firstLine="709"/>
        <w:jc w:val="both"/>
        <w:rPr>
          <w:szCs w:val="24"/>
        </w:rPr>
      </w:pPr>
      <w:r w:rsidRPr="004C6F7F">
        <w:rPr>
          <w:szCs w:val="24"/>
        </w:rPr>
        <w:t xml:space="preserve">- </w:t>
      </w:r>
      <w:r w:rsidR="00DA1486" w:rsidRPr="004C6F7F">
        <w:rPr>
          <w:szCs w:val="24"/>
        </w:rPr>
        <w:t>у період відпустки судді;</w:t>
      </w:r>
    </w:p>
    <w:p w:rsidR="00DA1486" w:rsidRPr="004C6F7F" w:rsidRDefault="001D3C29" w:rsidP="00DA1486">
      <w:pPr>
        <w:ind w:firstLine="709"/>
        <w:jc w:val="both"/>
        <w:rPr>
          <w:szCs w:val="24"/>
        </w:rPr>
      </w:pPr>
      <w:r w:rsidRPr="004C6F7F">
        <w:rPr>
          <w:szCs w:val="24"/>
        </w:rPr>
        <w:t xml:space="preserve">- </w:t>
      </w:r>
      <w:r w:rsidR="00DA1486" w:rsidRPr="004C6F7F">
        <w:rPr>
          <w:szCs w:val="24"/>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DA1486" w:rsidRPr="004C6F7F" w:rsidRDefault="001D3C29" w:rsidP="00DA1486">
      <w:pPr>
        <w:ind w:firstLine="709"/>
        <w:jc w:val="both"/>
        <w:rPr>
          <w:szCs w:val="24"/>
        </w:rPr>
      </w:pPr>
      <w:r w:rsidRPr="004C6F7F">
        <w:rPr>
          <w:szCs w:val="24"/>
        </w:rPr>
        <w:t xml:space="preserve">- </w:t>
      </w:r>
      <w:r w:rsidR="00DA1486" w:rsidRPr="004C6F7F">
        <w:rPr>
          <w:szCs w:val="24"/>
        </w:rPr>
        <w:t>під час тимчасової непрацездатності судді;</w:t>
      </w:r>
    </w:p>
    <w:p w:rsidR="00DA1486" w:rsidRPr="004C6F7F" w:rsidRDefault="001D3C29" w:rsidP="00DA1486">
      <w:pPr>
        <w:ind w:firstLine="709"/>
        <w:jc w:val="both"/>
        <w:rPr>
          <w:szCs w:val="24"/>
        </w:rPr>
      </w:pPr>
      <w:r w:rsidRPr="004C6F7F">
        <w:rPr>
          <w:szCs w:val="24"/>
        </w:rPr>
        <w:t xml:space="preserve">- </w:t>
      </w:r>
      <w:r w:rsidR="00DA1486" w:rsidRPr="004C6F7F">
        <w:rPr>
          <w:szCs w:val="24"/>
        </w:rPr>
        <w:t xml:space="preserve">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w:t>
      </w:r>
      <w:r w:rsidR="00881085" w:rsidRPr="004C6F7F">
        <w:rPr>
          <w:szCs w:val="24"/>
        </w:rPr>
        <w:t>правосуддя</w:t>
      </w:r>
      <w:r w:rsidR="00DA1486" w:rsidRPr="004C6F7F">
        <w:rPr>
          <w:szCs w:val="24"/>
        </w:rPr>
        <w:t xml:space="preserve"> тощо без відбуття у відрядження (за наявності наказу голови суду);</w:t>
      </w:r>
    </w:p>
    <w:p w:rsidR="00DA1486" w:rsidRPr="004C6F7F" w:rsidRDefault="001D3C29" w:rsidP="00DA1486">
      <w:pPr>
        <w:ind w:firstLine="709"/>
        <w:jc w:val="both"/>
        <w:rPr>
          <w:szCs w:val="24"/>
        </w:rPr>
      </w:pPr>
      <w:r w:rsidRPr="004C6F7F">
        <w:rPr>
          <w:szCs w:val="24"/>
        </w:rPr>
        <w:t xml:space="preserve">- </w:t>
      </w:r>
      <w:r w:rsidR="00DA1486" w:rsidRPr="004C6F7F">
        <w:rPr>
          <w:szCs w:val="24"/>
        </w:rPr>
        <w:t xml:space="preserve">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w:t>
      </w:r>
      <w:r w:rsidR="005F7C4B" w:rsidRPr="004C6F7F">
        <w:rPr>
          <w:szCs w:val="24"/>
        </w:rPr>
        <w:t>правосуддя</w:t>
      </w:r>
      <w:r w:rsidR="00DA1486" w:rsidRPr="004C6F7F">
        <w:rPr>
          <w:szCs w:val="24"/>
        </w:rPr>
        <w:t xml:space="preserve"> тощо без відбуття у відрядження (за наявності наказу голови суду);</w:t>
      </w:r>
    </w:p>
    <w:p w:rsidR="00DA1486" w:rsidRPr="004C6F7F" w:rsidRDefault="001D3C29" w:rsidP="00DA1486">
      <w:pPr>
        <w:ind w:firstLine="709"/>
        <w:jc w:val="both"/>
        <w:rPr>
          <w:color w:val="000000"/>
          <w:szCs w:val="24"/>
        </w:rPr>
      </w:pPr>
      <w:r w:rsidRPr="004C6F7F">
        <w:rPr>
          <w:szCs w:val="24"/>
        </w:rPr>
        <w:t xml:space="preserve">- </w:t>
      </w:r>
      <w:r w:rsidR="00DA1486" w:rsidRPr="004C6F7F">
        <w:rPr>
          <w:szCs w:val="24"/>
        </w:rPr>
        <w:t xml:space="preserve">у разі призначення судді членом Вищої кваліфікаційної комісії суддів </w:t>
      </w:r>
      <w:r w:rsidR="00DA1486" w:rsidRPr="004C6F7F">
        <w:rPr>
          <w:color w:val="000000"/>
          <w:szCs w:val="24"/>
        </w:rPr>
        <w:t>України</w:t>
      </w:r>
      <w:r w:rsidR="00A02AB5" w:rsidRPr="004C6F7F">
        <w:rPr>
          <w:color w:val="000000"/>
          <w:szCs w:val="24"/>
        </w:rPr>
        <w:t xml:space="preserve"> або Вищої ради </w:t>
      </w:r>
      <w:r w:rsidR="005F7C4B" w:rsidRPr="004C6F7F">
        <w:rPr>
          <w:color w:val="000000"/>
          <w:szCs w:val="24"/>
        </w:rPr>
        <w:t>правосуддя</w:t>
      </w:r>
      <w:r w:rsidR="00DA1486" w:rsidRPr="004C6F7F">
        <w:rPr>
          <w:color w:val="000000"/>
          <w:szCs w:val="24"/>
        </w:rPr>
        <w:t xml:space="preserve"> - з моменту прийняття рішення про призначення;</w:t>
      </w:r>
    </w:p>
    <w:p w:rsidR="00DA1486" w:rsidRPr="004C6F7F" w:rsidRDefault="001D3C29" w:rsidP="00DA1486">
      <w:pPr>
        <w:ind w:firstLine="709"/>
        <w:jc w:val="both"/>
        <w:rPr>
          <w:szCs w:val="24"/>
        </w:rPr>
      </w:pPr>
      <w:r w:rsidRPr="004C6F7F">
        <w:rPr>
          <w:szCs w:val="24"/>
        </w:rPr>
        <w:t xml:space="preserve">- </w:t>
      </w:r>
      <w:r w:rsidR="00DA1486" w:rsidRPr="004C6F7F">
        <w:rPr>
          <w:szCs w:val="24"/>
        </w:rPr>
        <w:t>в інших передбачених законом випадках, у яких суддя не може здійснювати правосуддя або брати участь у розгляді судових справ.</w:t>
      </w:r>
    </w:p>
    <w:p w:rsidR="00395D63" w:rsidRPr="004C6F7F" w:rsidRDefault="0042477C" w:rsidP="00395D63">
      <w:pPr>
        <w:ind w:firstLine="709"/>
        <w:jc w:val="both"/>
        <w:rPr>
          <w:szCs w:val="24"/>
        </w:rPr>
      </w:pPr>
      <w:r w:rsidRPr="004C6F7F">
        <w:rPr>
          <w:szCs w:val="24"/>
        </w:rPr>
        <w:t>2.4</w:t>
      </w:r>
      <w:r w:rsidR="00A02AB5" w:rsidRPr="004C6F7F">
        <w:rPr>
          <w:szCs w:val="24"/>
        </w:rPr>
        <w:t>.</w:t>
      </w:r>
      <w:r w:rsidRPr="004C6F7F">
        <w:rPr>
          <w:szCs w:val="24"/>
        </w:rPr>
        <w:t xml:space="preserve"> </w:t>
      </w:r>
      <w:r w:rsidR="00395D63" w:rsidRPr="004C6F7F">
        <w:rPr>
          <w:szCs w:val="24"/>
        </w:rPr>
        <w:t xml:space="preserve">При розрахунку коефіцієнту навантаження судді на момент автоматизованого розподілу судової справи не враховуються дні, у які судові справи не розподіляються щодо конкретного судді у зв’язку з його фактичною відсутністю у період відпустки, </w:t>
      </w:r>
      <w:r w:rsidR="009C5134" w:rsidRPr="004C6F7F">
        <w:rPr>
          <w:szCs w:val="24"/>
        </w:rPr>
        <w:t xml:space="preserve">у дні </w:t>
      </w:r>
      <w:r w:rsidR="00395D63" w:rsidRPr="004C6F7F">
        <w:rPr>
          <w:szCs w:val="24"/>
        </w:rPr>
        <w:t xml:space="preserve">перебування у відрядженні, під час тимчасової непрацездатності, </w:t>
      </w:r>
      <w:r w:rsidR="009C5134" w:rsidRPr="004C6F7F">
        <w:rPr>
          <w:szCs w:val="24"/>
        </w:rPr>
        <w:t>у</w:t>
      </w:r>
      <w:r w:rsidR="00395D63" w:rsidRPr="004C6F7F">
        <w:rPr>
          <w:szCs w:val="24"/>
        </w:rPr>
        <w:t xml:space="preserve"> дні перебування на навчанні, підвищенні кваліфікації, участі у семінарських заняттях, діяльності органів суддівського самоврядування, Вищої ради</w:t>
      </w:r>
      <w:r w:rsidR="005F7C4B" w:rsidRPr="004C6F7F">
        <w:rPr>
          <w:szCs w:val="24"/>
        </w:rPr>
        <w:t xml:space="preserve"> правосуддя</w:t>
      </w:r>
      <w:r w:rsidR="00395D63" w:rsidRPr="004C6F7F">
        <w:rPr>
          <w:szCs w:val="24"/>
        </w:rPr>
        <w:t xml:space="preserve"> тощо без відбуття у відрядження (за наявності наказу голови суду), а також </w:t>
      </w:r>
      <w:r w:rsidR="0057059B" w:rsidRPr="004C6F7F">
        <w:rPr>
          <w:szCs w:val="24"/>
        </w:rPr>
        <w:t xml:space="preserve">у </w:t>
      </w:r>
      <w:r w:rsidR="009C5134" w:rsidRPr="004C6F7F">
        <w:rPr>
          <w:szCs w:val="24"/>
        </w:rPr>
        <w:t>період</w:t>
      </w:r>
      <w:r w:rsidR="00395D63" w:rsidRPr="004C6F7F">
        <w:rPr>
          <w:szCs w:val="24"/>
        </w:rPr>
        <w:t xml:space="preserve"> відсутн</w:t>
      </w:r>
      <w:r w:rsidR="009C5134" w:rsidRPr="004C6F7F">
        <w:rPr>
          <w:szCs w:val="24"/>
        </w:rPr>
        <w:t>о</w:t>
      </w:r>
      <w:r w:rsidR="00395D63" w:rsidRPr="004C6F7F">
        <w:rPr>
          <w:szCs w:val="24"/>
        </w:rPr>
        <w:t>ст</w:t>
      </w:r>
      <w:r w:rsidR="009C5134" w:rsidRPr="004C6F7F">
        <w:rPr>
          <w:szCs w:val="24"/>
        </w:rPr>
        <w:t xml:space="preserve">і </w:t>
      </w:r>
      <w:r w:rsidR="00395D63" w:rsidRPr="004C6F7F">
        <w:rPr>
          <w:szCs w:val="24"/>
        </w:rPr>
        <w:t>у судді повноважень здійснювати правосуддя.</w:t>
      </w:r>
    </w:p>
    <w:p w:rsidR="00DA1486" w:rsidRPr="004C6F7F" w:rsidRDefault="00DA1486" w:rsidP="00DA1486">
      <w:pPr>
        <w:ind w:firstLine="709"/>
        <w:jc w:val="both"/>
        <w:rPr>
          <w:szCs w:val="24"/>
        </w:rPr>
      </w:pPr>
    </w:p>
    <w:p w:rsidR="00E22455" w:rsidRPr="004C6F7F" w:rsidRDefault="00B34623" w:rsidP="00B34623">
      <w:pPr>
        <w:ind w:firstLine="0"/>
        <w:jc w:val="center"/>
        <w:rPr>
          <w:b/>
          <w:szCs w:val="24"/>
        </w:rPr>
      </w:pPr>
      <w:r w:rsidRPr="004C6F7F">
        <w:rPr>
          <w:b/>
          <w:szCs w:val="24"/>
        </w:rPr>
        <w:t>Розділ ІІІ</w:t>
      </w:r>
    </w:p>
    <w:p w:rsidR="00B34623" w:rsidRPr="004C6F7F" w:rsidRDefault="001B24FF" w:rsidP="00B34623">
      <w:pPr>
        <w:ind w:firstLine="0"/>
        <w:jc w:val="center"/>
        <w:rPr>
          <w:b/>
          <w:szCs w:val="24"/>
        </w:rPr>
      </w:pPr>
      <w:r w:rsidRPr="004C6F7F">
        <w:rPr>
          <w:b/>
          <w:szCs w:val="24"/>
        </w:rPr>
        <w:t>Автоматизований розподіл судових справ під час реєстрації відповідної судової справи</w:t>
      </w:r>
    </w:p>
    <w:p w:rsidR="008C6C4D" w:rsidRPr="004C6F7F" w:rsidRDefault="008C6C4D" w:rsidP="00DA67D6">
      <w:pPr>
        <w:ind w:firstLine="567"/>
        <w:jc w:val="center"/>
        <w:rPr>
          <w:b/>
          <w:szCs w:val="24"/>
        </w:rPr>
      </w:pPr>
    </w:p>
    <w:p w:rsidR="001B24FF" w:rsidRPr="004C6F7F" w:rsidRDefault="001B24FF" w:rsidP="0052182F">
      <w:pPr>
        <w:ind w:firstLine="709"/>
        <w:jc w:val="both"/>
        <w:rPr>
          <w:szCs w:val="24"/>
        </w:rPr>
      </w:pPr>
      <w:r w:rsidRPr="004C6F7F">
        <w:rPr>
          <w:szCs w:val="24"/>
        </w:rPr>
        <w:t>3.1.</w:t>
      </w:r>
      <w:r w:rsidRPr="004C6F7F">
        <w:rPr>
          <w:szCs w:val="24"/>
          <w:lang w:eastAsia="uk-UA"/>
        </w:rPr>
        <w:t xml:space="preserve"> </w:t>
      </w:r>
      <w:r w:rsidRPr="004C6F7F">
        <w:rPr>
          <w:szCs w:val="24"/>
        </w:rPr>
        <w:t>Автоматизований розподіл судових справ здійснюється в автоматизованій системі відповідно до вимог п</w:t>
      </w:r>
      <w:r w:rsidR="00BC2658" w:rsidRPr="004C6F7F">
        <w:rPr>
          <w:szCs w:val="24"/>
        </w:rPr>
        <w:t>.п.</w:t>
      </w:r>
      <w:r w:rsidRPr="004C6F7F">
        <w:rPr>
          <w:szCs w:val="24"/>
        </w:rPr>
        <w:t xml:space="preserve"> 2.3.4 </w:t>
      </w:r>
      <w:r w:rsidR="00A02AB5" w:rsidRPr="004C6F7F">
        <w:rPr>
          <w:szCs w:val="24"/>
        </w:rPr>
        <w:t>п</w:t>
      </w:r>
      <w:r w:rsidR="00BC2658" w:rsidRPr="004C6F7F">
        <w:rPr>
          <w:szCs w:val="24"/>
        </w:rPr>
        <w:t>.</w:t>
      </w:r>
      <w:r w:rsidR="00A02AB5" w:rsidRPr="004C6F7F">
        <w:rPr>
          <w:szCs w:val="24"/>
        </w:rPr>
        <w:t xml:space="preserve"> 2.3. </w:t>
      </w:r>
      <w:r w:rsidRPr="004C6F7F">
        <w:rPr>
          <w:szCs w:val="24"/>
        </w:rPr>
        <w:t>Положення.</w:t>
      </w:r>
    </w:p>
    <w:p w:rsidR="001B24FF" w:rsidRPr="004C6F7F" w:rsidRDefault="001B24FF" w:rsidP="0052182F">
      <w:pPr>
        <w:ind w:firstLine="709"/>
        <w:jc w:val="both"/>
        <w:rPr>
          <w:szCs w:val="24"/>
        </w:rPr>
      </w:pPr>
      <w:r w:rsidRPr="004C6F7F">
        <w:rPr>
          <w:szCs w:val="24"/>
        </w:rPr>
        <w:t xml:space="preserve">3.2. Справи, матеріали яких містять державну таємницю, розглядаються суддями, які мають допуск до </w:t>
      </w:r>
      <w:r w:rsidR="005F077A" w:rsidRPr="004C6F7F">
        <w:rPr>
          <w:szCs w:val="24"/>
        </w:rPr>
        <w:t>роботи з такими документами</w:t>
      </w:r>
      <w:r w:rsidRPr="004C6F7F">
        <w:rPr>
          <w:szCs w:val="24"/>
        </w:rPr>
        <w:t>. Автоматизований розподіл таких справ здійснюється з урахуванням навантаження судді судовими справами зазначеної категорії.</w:t>
      </w:r>
    </w:p>
    <w:p w:rsidR="00F614FD" w:rsidRPr="004C6F7F" w:rsidRDefault="00F614FD" w:rsidP="0052182F">
      <w:pPr>
        <w:ind w:firstLine="709"/>
        <w:jc w:val="both"/>
        <w:rPr>
          <w:szCs w:val="24"/>
        </w:rPr>
      </w:pPr>
      <w:r w:rsidRPr="004C6F7F">
        <w:rPr>
          <w:szCs w:val="24"/>
          <w:shd w:val="clear" w:color="auto" w:fill="FFFFFF"/>
        </w:rPr>
        <w:t xml:space="preserve">3.2.1. </w:t>
      </w:r>
      <w:r w:rsidRPr="004C6F7F">
        <w:rPr>
          <w:szCs w:val="24"/>
        </w:rPr>
        <w:t xml:space="preserve">У </w:t>
      </w:r>
      <w:r w:rsidRPr="004C6F7F">
        <w:rPr>
          <w:szCs w:val="24"/>
          <w:shd w:val="clear" w:color="auto" w:fill="FFFFFF"/>
        </w:rPr>
        <w:t xml:space="preserve">разі неможливості з об’єктивних підстав здійснити </w:t>
      </w:r>
      <w:r w:rsidRPr="004C6F7F">
        <w:rPr>
          <w:szCs w:val="24"/>
        </w:rPr>
        <w:t xml:space="preserve">автоматизований розподіл таких справ, </w:t>
      </w:r>
      <w:r w:rsidRPr="004C6F7F">
        <w:rPr>
          <w:szCs w:val="24"/>
          <w:shd w:val="clear" w:color="auto" w:fill="FFFFFF"/>
        </w:rPr>
        <w:t>у тому числі через участь у розподілі одного судді, який має</w:t>
      </w:r>
      <w:r w:rsidRPr="004C6F7F">
        <w:rPr>
          <w:szCs w:val="24"/>
        </w:rPr>
        <w:t xml:space="preserve"> доступ до державної таємниці, їх автоматизований розподіл проводиться після усунення зазначених обставин.</w:t>
      </w:r>
    </w:p>
    <w:p w:rsidR="003A6FC2" w:rsidRPr="004C6F7F" w:rsidRDefault="003A6FC2" w:rsidP="00F614FD">
      <w:pPr>
        <w:ind w:firstLine="709"/>
        <w:rPr>
          <w:i/>
          <w:szCs w:val="24"/>
        </w:rPr>
      </w:pPr>
    </w:p>
    <w:p w:rsidR="004C6F7F" w:rsidRDefault="003A6FC2" w:rsidP="004C6F7F">
      <w:pPr>
        <w:ind w:firstLine="709"/>
        <w:jc w:val="right"/>
        <w:rPr>
          <w:i/>
          <w:szCs w:val="24"/>
        </w:rPr>
      </w:pPr>
      <w:r w:rsidRPr="004C6F7F">
        <w:rPr>
          <w:i/>
          <w:szCs w:val="24"/>
        </w:rPr>
        <w:t>(</w:t>
      </w:r>
      <w:r w:rsidR="00F614FD" w:rsidRPr="004C6F7F">
        <w:rPr>
          <w:i/>
          <w:szCs w:val="24"/>
        </w:rPr>
        <w:t xml:space="preserve">Пункт </w:t>
      </w:r>
      <w:r w:rsidRPr="004C6F7F">
        <w:rPr>
          <w:i/>
          <w:szCs w:val="24"/>
        </w:rPr>
        <w:t xml:space="preserve">3.2 </w:t>
      </w:r>
      <w:r w:rsidR="00F614FD" w:rsidRPr="004C6F7F">
        <w:rPr>
          <w:i/>
          <w:szCs w:val="24"/>
        </w:rPr>
        <w:t xml:space="preserve">доповнено підпунктом </w:t>
      </w:r>
      <w:r w:rsidRPr="004C6F7F">
        <w:rPr>
          <w:i/>
          <w:szCs w:val="24"/>
        </w:rPr>
        <w:t>3.2.1</w:t>
      </w:r>
      <w:r w:rsidR="00F614FD" w:rsidRPr="004C6F7F">
        <w:rPr>
          <w:i/>
          <w:szCs w:val="24"/>
        </w:rPr>
        <w:t xml:space="preserve"> </w:t>
      </w:r>
    </w:p>
    <w:p w:rsidR="00F614FD" w:rsidRPr="004C6F7F" w:rsidRDefault="00F614FD" w:rsidP="004C6F7F">
      <w:pPr>
        <w:ind w:firstLine="709"/>
        <w:jc w:val="right"/>
        <w:rPr>
          <w:i/>
          <w:szCs w:val="24"/>
        </w:rPr>
      </w:pPr>
      <w:r w:rsidRPr="004C6F7F">
        <w:rPr>
          <w:i/>
          <w:szCs w:val="24"/>
        </w:rPr>
        <w:t>згідно з рішенням зборів суддів від 01.07.2021 № 1)</w:t>
      </w:r>
    </w:p>
    <w:p w:rsidR="003A6FC2" w:rsidRPr="004C6F7F" w:rsidRDefault="003A6FC2" w:rsidP="00310880">
      <w:pPr>
        <w:ind w:firstLine="709"/>
        <w:jc w:val="both"/>
        <w:rPr>
          <w:szCs w:val="24"/>
        </w:rPr>
      </w:pPr>
    </w:p>
    <w:p w:rsidR="00A84147" w:rsidRPr="004C6F7F" w:rsidRDefault="00821732" w:rsidP="00310880">
      <w:pPr>
        <w:ind w:firstLine="709"/>
        <w:jc w:val="both"/>
        <w:rPr>
          <w:szCs w:val="24"/>
        </w:rPr>
      </w:pPr>
      <w:r w:rsidRPr="004C6F7F">
        <w:rPr>
          <w:szCs w:val="24"/>
        </w:rPr>
        <w:t xml:space="preserve">3.3. </w:t>
      </w:r>
      <w:r w:rsidR="008E078F" w:rsidRPr="004C6F7F">
        <w:rPr>
          <w:szCs w:val="24"/>
        </w:rPr>
        <w:t>Автоматизований р</w:t>
      </w:r>
      <w:r w:rsidRPr="004C6F7F">
        <w:rPr>
          <w:szCs w:val="24"/>
        </w:rPr>
        <w:t xml:space="preserve">озподіл заяв про відвід судді </w:t>
      </w:r>
      <w:r w:rsidR="008E078F" w:rsidRPr="004C6F7F">
        <w:rPr>
          <w:szCs w:val="24"/>
        </w:rPr>
        <w:t>для розгляду в</w:t>
      </w:r>
      <w:r w:rsidRPr="004C6F7F">
        <w:rPr>
          <w:szCs w:val="24"/>
        </w:rPr>
        <w:t xml:space="preserve"> порядку</w:t>
      </w:r>
      <w:r w:rsidR="008E078F" w:rsidRPr="004C6F7F">
        <w:rPr>
          <w:szCs w:val="24"/>
        </w:rPr>
        <w:t xml:space="preserve"> ч. 3</w:t>
      </w:r>
      <w:r w:rsidRPr="004C6F7F">
        <w:rPr>
          <w:szCs w:val="24"/>
        </w:rPr>
        <w:t xml:space="preserve"> ст. 39 ГПК України здійснюється між</w:t>
      </w:r>
      <w:r w:rsidR="008E078F" w:rsidRPr="004C6F7F">
        <w:rPr>
          <w:szCs w:val="24"/>
        </w:rPr>
        <w:t xml:space="preserve"> усіма</w:t>
      </w:r>
      <w:r w:rsidRPr="004C6F7F">
        <w:rPr>
          <w:szCs w:val="24"/>
        </w:rPr>
        <w:t xml:space="preserve"> суддями з урахуванням навантаження </w:t>
      </w:r>
      <w:r w:rsidR="00D83DB4" w:rsidRPr="004C6F7F">
        <w:rPr>
          <w:szCs w:val="24"/>
        </w:rPr>
        <w:t>щодо розгляду таких заяв</w:t>
      </w:r>
      <w:r w:rsidRPr="004C6F7F">
        <w:rPr>
          <w:szCs w:val="24"/>
        </w:rPr>
        <w:t>.</w:t>
      </w:r>
      <w:r w:rsidR="00A2462F" w:rsidRPr="004C6F7F">
        <w:rPr>
          <w:szCs w:val="24"/>
        </w:rPr>
        <w:t xml:space="preserve"> </w:t>
      </w:r>
    </w:p>
    <w:p w:rsidR="003A6FC2" w:rsidRPr="004C6F7F" w:rsidRDefault="003A6FC2" w:rsidP="009F0343">
      <w:pPr>
        <w:ind w:firstLine="709"/>
        <w:jc w:val="right"/>
        <w:rPr>
          <w:i/>
          <w:szCs w:val="24"/>
        </w:rPr>
      </w:pPr>
    </w:p>
    <w:p w:rsidR="004C6F7F" w:rsidRPr="004C6F7F" w:rsidRDefault="00A2462F" w:rsidP="009F0343">
      <w:pPr>
        <w:ind w:firstLine="709"/>
        <w:jc w:val="right"/>
        <w:rPr>
          <w:i/>
          <w:szCs w:val="24"/>
        </w:rPr>
      </w:pPr>
      <w:r w:rsidRPr="004C6F7F">
        <w:rPr>
          <w:i/>
          <w:szCs w:val="24"/>
        </w:rPr>
        <w:t>(</w:t>
      </w:r>
      <w:r w:rsidR="00C040C6" w:rsidRPr="004C6F7F">
        <w:rPr>
          <w:i/>
          <w:szCs w:val="24"/>
        </w:rPr>
        <w:t>Р</w:t>
      </w:r>
      <w:r w:rsidRPr="004C6F7F">
        <w:rPr>
          <w:i/>
          <w:szCs w:val="24"/>
        </w:rPr>
        <w:t xml:space="preserve">озділ </w:t>
      </w:r>
      <w:r w:rsidR="00C2738E" w:rsidRPr="004C6F7F">
        <w:rPr>
          <w:i/>
          <w:szCs w:val="24"/>
        </w:rPr>
        <w:t>ІІІ доповнено пунктом 3.3</w:t>
      </w:r>
      <w:r w:rsidR="00E80D7C" w:rsidRPr="004C6F7F">
        <w:rPr>
          <w:i/>
          <w:szCs w:val="24"/>
        </w:rPr>
        <w:t xml:space="preserve"> </w:t>
      </w:r>
      <w:r w:rsidRPr="004C6F7F">
        <w:rPr>
          <w:i/>
          <w:szCs w:val="24"/>
        </w:rPr>
        <w:t>згідно</w:t>
      </w:r>
    </w:p>
    <w:p w:rsidR="00A2462F" w:rsidRPr="004C6F7F" w:rsidRDefault="004C6F7F" w:rsidP="004C6F7F">
      <w:pPr>
        <w:ind w:firstLine="709"/>
        <w:jc w:val="right"/>
        <w:rPr>
          <w:i/>
          <w:szCs w:val="24"/>
        </w:rPr>
      </w:pPr>
      <w:r w:rsidRPr="004C6F7F">
        <w:rPr>
          <w:i/>
          <w:szCs w:val="24"/>
        </w:rPr>
        <w:t xml:space="preserve">з </w:t>
      </w:r>
      <w:r w:rsidR="00A2462F" w:rsidRPr="004C6F7F">
        <w:rPr>
          <w:i/>
          <w:szCs w:val="24"/>
        </w:rPr>
        <w:t>рішенням зб</w:t>
      </w:r>
      <w:r w:rsidR="00C2738E" w:rsidRPr="004C6F7F">
        <w:rPr>
          <w:i/>
          <w:szCs w:val="24"/>
        </w:rPr>
        <w:t>орів суддів від 20.11.2018 №</w:t>
      </w:r>
      <w:r w:rsidR="00D22BC0" w:rsidRPr="004C6F7F">
        <w:rPr>
          <w:i/>
          <w:szCs w:val="24"/>
        </w:rPr>
        <w:t xml:space="preserve"> </w:t>
      </w:r>
      <w:r w:rsidRPr="004C6F7F">
        <w:rPr>
          <w:i/>
          <w:szCs w:val="24"/>
        </w:rPr>
        <w:t>10</w:t>
      </w:r>
      <w:r w:rsidR="00A2462F" w:rsidRPr="004C6F7F">
        <w:rPr>
          <w:i/>
          <w:szCs w:val="24"/>
        </w:rPr>
        <w:t>)</w:t>
      </w:r>
    </w:p>
    <w:p w:rsidR="00C2738E" w:rsidRPr="004C6F7F" w:rsidRDefault="00C2738E" w:rsidP="00C2738E">
      <w:pPr>
        <w:ind w:left="4536" w:firstLine="0"/>
        <w:jc w:val="right"/>
        <w:rPr>
          <w:szCs w:val="24"/>
        </w:rPr>
      </w:pPr>
    </w:p>
    <w:p w:rsidR="00D513F9" w:rsidRPr="004C6F7F" w:rsidRDefault="001B24FF" w:rsidP="0052182F">
      <w:pPr>
        <w:ind w:firstLine="709"/>
        <w:jc w:val="both"/>
        <w:rPr>
          <w:szCs w:val="24"/>
        </w:rPr>
      </w:pPr>
      <w:r w:rsidRPr="004C6F7F">
        <w:rPr>
          <w:szCs w:val="24"/>
        </w:rPr>
        <w:lastRenderedPageBreak/>
        <w:t>3.</w:t>
      </w:r>
      <w:r w:rsidR="00821732" w:rsidRPr="004C6F7F">
        <w:rPr>
          <w:szCs w:val="24"/>
        </w:rPr>
        <w:t>4</w:t>
      </w:r>
      <w:r w:rsidRPr="004C6F7F">
        <w:rPr>
          <w:szCs w:val="24"/>
        </w:rPr>
        <w:t xml:space="preserve">. </w:t>
      </w:r>
      <w:r w:rsidR="00D513F9" w:rsidRPr="004C6F7F">
        <w:rPr>
          <w:szCs w:val="24"/>
        </w:rPr>
        <w:t>Якщо судова справа підлягає розгляду (перегляду) колегією суддів, при автоматизованому розподілі судових справ автоматизованою системою в суді визначається головуючий суддя з урахуванням спеціалізації. Після визначення головуючого судді склад колегії суддів визначається автоматизованою системою без урахування спеціалізації суддів.</w:t>
      </w:r>
    </w:p>
    <w:p w:rsidR="009059FE" w:rsidRPr="004C6F7F" w:rsidRDefault="009059FE" w:rsidP="00DA67D6">
      <w:pPr>
        <w:ind w:firstLine="567"/>
        <w:jc w:val="center"/>
        <w:rPr>
          <w:b/>
          <w:szCs w:val="24"/>
        </w:rPr>
      </w:pPr>
    </w:p>
    <w:p w:rsidR="00A35D34" w:rsidRPr="004C6F7F" w:rsidRDefault="00A35D34" w:rsidP="00A2462F">
      <w:pPr>
        <w:ind w:firstLine="0"/>
        <w:jc w:val="center"/>
        <w:rPr>
          <w:b/>
          <w:bCs/>
          <w:szCs w:val="24"/>
          <w:lang w:eastAsia="uk-UA"/>
        </w:rPr>
      </w:pPr>
      <w:r w:rsidRPr="004C6F7F">
        <w:rPr>
          <w:b/>
          <w:bCs/>
          <w:szCs w:val="24"/>
          <w:lang w:eastAsia="uk-UA"/>
        </w:rPr>
        <w:t xml:space="preserve">Розділ </w:t>
      </w:r>
      <w:r w:rsidRPr="004C6F7F">
        <w:rPr>
          <w:b/>
          <w:bCs/>
          <w:szCs w:val="24"/>
          <w:lang w:val="en-US" w:eastAsia="uk-UA"/>
        </w:rPr>
        <w:t>IV</w:t>
      </w:r>
    </w:p>
    <w:p w:rsidR="00A35D34" w:rsidRPr="004C6F7F" w:rsidRDefault="00A35D34" w:rsidP="00A2462F">
      <w:pPr>
        <w:ind w:firstLine="0"/>
        <w:jc w:val="center"/>
        <w:rPr>
          <w:szCs w:val="24"/>
          <w:lang w:eastAsia="uk-UA"/>
        </w:rPr>
      </w:pPr>
      <w:r w:rsidRPr="004C6F7F">
        <w:rPr>
          <w:b/>
          <w:szCs w:val="24"/>
        </w:rPr>
        <w:t>Розподіл</w:t>
      </w:r>
      <w:r w:rsidRPr="004C6F7F">
        <w:rPr>
          <w:b/>
          <w:bCs/>
          <w:szCs w:val="24"/>
          <w:lang w:eastAsia="uk-UA"/>
        </w:rPr>
        <w:t xml:space="preserve"> судових справ</w:t>
      </w:r>
      <w:r w:rsidR="00321923" w:rsidRPr="004C6F7F">
        <w:rPr>
          <w:b/>
          <w:bCs/>
          <w:szCs w:val="24"/>
          <w:lang w:eastAsia="uk-UA"/>
        </w:rPr>
        <w:t xml:space="preserve"> шляхом передачі судової справи</w:t>
      </w:r>
    </w:p>
    <w:p w:rsidR="00A35D34" w:rsidRPr="004C6F7F" w:rsidRDefault="00556975" w:rsidP="00A2462F">
      <w:pPr>
        <w:ind w:firstLine="0"/>
        <w:jc w:val="center"/>
        <w:rPr>
          <w:szCs w:val="24"/>
          <w:lang w:eastAsia="uk-UA"/>
        </w:rPr>
      </w:pPr>
      <w:r w:rsidRPr="004C6F7F">
        <w:rPr>
          <w:b/>
          <w:szCs w:val="24"/>
        </w:rPr>
        <w:t>раніше</w:t>
      </w:r>
      <w:r w:rsidRPr="004C6F7F">
        <w:rPr>
          <w:b/>
          <w:bCs/>
          <w:szCs w:val="24"/>
          <w:lang w:eastAsia="uk-UA"/>
        </w:rPr>
        <w:t xml:space="preserve"> визначеному у</w:t>
      </w:r>
      <w:r w:rsidR="00A35D34" w:rsidRPr="004C6F7F">
        <w:rPr>
          <w:b/>
          <w:bCs/>
          <w:szCs w:val="24"/>
          <w:lang w:eastAsia="uk-UA"/>
        </w:rPr>
        <w:t xml:space="preserve"> судовій справі судді</w:t>
      </w:r>
    </w:p>
    <w:p w:rsidR="00A35D34" w:rsidRPr="004C6F7F" w:rsidRDefault="00A35D34" w:rsidP="00DA67D6">
      <w:pPr>
        <w:ind w:firstLine="567"/>
        <w:jc w:val="center"/>
        <w:rPr>
          <w:szCs w:val="24"/>
        </w:rPr>
      </w:pPr>
    </w:p>
    <w:p w:rsidR="00BA2E19" w:rsidRPr="004C6F7F" w:rsidRDefault="00D513F9" w:rsidP="00BA2E19">
      <w:pPr>
        <w:ind w:firstLine="709"/>
        <w:jc w:val="both"/>
        <w:rPr>
          <w:szCs w:val="24"/>
        </w:rPr>
      </w:pPr>
      <w:r w:rsidRPr="004C6F7F">
        <w:rPr>
          <w:szCs w:val="24"/>
        </w:rPr>
        <w:t>4.1.</w:t>
      </w:r>
      <w:r w:rsidR="00227BA0" w:rsidRPr="004C6F7F">
        <w:rPr>
          <w:szCs w:val="24"/>
        </w:rPr>
        <w:t xml:space="preserve"> </w:t>
      </w:r>
      <w:r w:rsidR="00F704FF" w:rsidRPr="004C6F7F">
        <w:rPr>
          <w:szCs w:val="24"/>
        </w:rPr>
        <w:t>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w:t>
      </w:r>
      <w:r w:rsidR="003A6FC2" w:rsidRPr="004C6F7F">
        <w:rPr>
          <w:szCs w:val="24"/>
        </w:rPr>
        <w:t xml:space="preserve"> провадження</w:t>
      </w:r>
      <w:r w:rsidR="00F704FF" w:rsidRPr="004C6F7F">
        <w:rPr>
          <w:szCs w:val="24"/>
        </w:rPr>
        <w:t>, відкриття провадження у справі про банкрутство, відмову у відкритті провадження у справі про банкрутство, перехід до наступної судової процедури, затвердження плану санації, визнання недійсними правочинів, укладених боржником, результати розгляду грошових вимог кредиторів, звільнення (усунення, припинення повноважень) арбітражного керуючого, результати розгляду скарг на дії (бездіяльність) арбітражного керуючого, закриття провадження у справі про банкрутство; постанов про визнання боржника банкрутом) та ухвал, які не перешкоджають под</w:t>
      </w:r>
      <w:r w:rsidR="00BA2E19" w:rsidRPr="004C6F7F">
        <w:rPr>
          <w:szCs w:val="24"/>
        </w:rPr>
        <w:t>альшому розгляду судової справи,</w:t>
      </w:r>
      <w:r w:rsidR="00851D08" w:rsidRPr="004C6F7F">
        <w:rPr>
          <w:b/>
          <w:i/>
          <w:szCs w:val="24"/>
        </w:rPr>
        <w:t xml:space="preserve"> </w:t>
      </w:r>
      <w:r w:rsidR="00BA2E19" w:rsidRPr="004C6F7F">
        <w:rPr>
          <w:szCs w:val="24"/>
        </w:rPr>
        <w:t>не підлягають автоматизованому розподілу, а передаються тим суддям, ухвалу яких скасовано чи у провадженні яких перебувала або перебуває судова справа.</w:t>
      </w:r>
    </w:p>
    <w:p w:rsidR="00851D08" w:rsidRDefault="00F071D7" w:rsidP="00F071D7">
      <w:pPr>
        <w:ind w:firstLine="709"/>
        <w:jc w:val="both"/>
        <w:rPr>
          <w:szCs w:val="24"/>
        </w:rPr>
      </w:pPr>
      <w:r w:rsidRPr="004C6F7F">
        <w:rPr>
          <w:szCs w:val="24"/>
        </w:rPr>
        <w:t>У разі, якщо суддя, в провадженні якого перебувала судова справа, зазначена в абзаці першому цього пункту,</w:t>
      </w:r>
      <w:r w:rsidRPr="004C6F7F">
        <w:rPr>
          <w:b/>
          <w:szCs w:val="24"/>
        </w:rPr>
        <w:t xml:space="preserve"> </w:t>
      </w:r>
      <w:r w:rsidRPr="004C6F7F">
        <w:rPr>
          <w:szCs w:val="24"/>
        </w:rPr>
        <w:t>на момент повернення її із суду апеляційної чи касаційної інстанцій не працює в цьому суді,  або таку судову справу неможливо передати судді з підстав, зазначених у пункті 2.3.3 Положення, за винятком раніше зупинених справ,</w:t>
      </w:r>
      <w:r w:rsidRPr="004C6F7F">
        <w:rPr>
          <w:i/>
          <w:szCs w:val="24"/>
        </w:rPr>
        <w:t xml:space="preserve"> </w:t>
      </w:r>
      <w:r w:rsidRPr="004C6F7F">
        <w:rPr>
          <w:szCs w:val="24"/>
        </w:rPr>
        <w:t>така справа підлягає повторному автоматизованому розподілу.</w:t>
      </w:r>
    </w:p>
    <w:p w:rsidR="003B483E" w:rsidRPr="004C6F7F" w:rsidRDefault="003B483E" w:rsidP="00F071D7">
      <w:pPr>
        <w:ind w:firstLine="709"/>
        <w:jc w:val="both"/>
        <w:rPr>
          <w:szCs w:val="24"/>
        </w:rPr>
      </w:pPr>
    </w:p>
    <w:p w:rsidR="004C6F7F" w:rsidRPr="004C6F7F" w:rsidRDefault="004C6F7F" w:rsidP="004C6F7F">
      <w:pPr>
        <w:ind w:firstLine="709"/>
        <w:jc w:val="right"/>
        <w:rPr>
          <w:i/>
          <w:szCs w:val="24"/>
        </w:rPr>
      </w:pPr>
      <w:r w:rsidRPr="004C6F7F">
        <w:rPr>
          <w:i/>
          <w:szCs w:val="24"/>
        </w:rPr>
        <w:t xml:space="preserve">(Пункт 4.1 із змінами та доповненнями, внесеними згідно з рішеннями </w:t>
      </w:r>
    </w:p>
    <w:p w:rsidR="004C6F7F" w:rsidRPr="004C6F7F" w:rsidRDefault="004C6F7F" w:rsidP="004C6F7F">
      <w:pPr>
        <w:pStyle w:val="ad"/>
        <w:spacing w:after="0" w:line="240" w:lineRule="auto"/>
        <w:ind w:left="0" w:firstLine="709"/>
        <w:jc w:val="right"/>
        <w:rPr>
          <w:rFonts w:ascii="Times New Roman" w:hAnsi="Times New Roman"/>
          <w:i/>
          <w:sz w:val="24"/>
          <w:szCs w:val="24"/>
        </w:rPr>
      </w:pPr>
      <w:r w:rsidRPr="004C6F7F">
        <w:rPr>
          <w:rFonts w:ascii="Times New Roman" w:hAnsi="Times New Roman"/>
          <w:i/>
          <w:sz w:val="24"/>
          <w:szCs w:val="24"/>
        </w:rPr>
        <w:t xml:space="preserve">  </w:t>
      </w:r>
      <w:r w:rsidRPr="004C6F7F">
        <w:rPr>
          <w:rFonts w:ascii="Times New Roman" w:hAnsi="Times New Roman"/>
          <w:i/>
          <w:sz w:val="24"/>
          <w:szCs w:val="24"/>
        </w:rPr>
        <w:tab/>
      </w:r>
      <w:r w:rsidRPr="004C6F7F">
        <w:rPr>
          <w:rFonts w:ascii="Times New Roman" w:hAnsi="Times New Roman"/>
          <w:i/>
          <w:sz w:val="24"/>
          <w:szCs w:val="24"/>
        </w:rPr>
        <w:tab/>
      </w:r>
      <w:r>
        <w:rPr>
          <w:rFonts w:ascii="Times New Roman" w:hAnsi="Times New Roman"/>
          <w:i/>
          <w:sz w:val="24"/>
          <w:szCs w:val="24"/>
        </w:rPr>
        <w:t xml:space="preserve">       </w:t>
      </w:r>
      <w:r w:rsidRPr="004C6F7F">
        <w:rPr>
          <w:rFonts w:ascii="Times New Roman" w:hAnsi="Times New Roman"/>
          <w:i/>
          <w:sz w:val="24"/>
          <w:szCs w:val="24"/>
        </w:rPr>
        <w:t>зборів суддів від 20.11.2018 № 10, від 08.10.2020 № 6,  від 01.07.2021 № 1)</w:t>
      </w:r>
    </w:p>
    <w:p w:rsidR="004C6F7F" w:rsidRPr="004C6F7F" w:rsidRDefault="004C6F7F" w:rsidP="004C6F7F">
      <w:pPr>
        <w:jc w:val="both"/>
        <w:rPr>
          <w:b/>
          <w:szCs w:val="24"/>
        </w:rPr>
      </w:pPr>
    </w:p>
    <w:p w:rsidR="00A35D34" w:rsidRPr="004C6F7F" w:rsidRDefault="00D513F9" w:rsidP="0052182F">
      <w:pPr>
        <w:ind w:firstLine="709"/>
        <w:jc w:val="both"/>
        <w:rPr>
          <w:szCs w:val="24"/>
        </w:rPr>
      </w:pPr>
      <w:r w:rsidRPr="004C6F7F">
        <w:rPr>
          <w:szCs w:val="24"/>
        </w:rPr>
        <w:t>4.</w:t>
      </w:r>
      <w:r w:rsidR="00227BA0" w:rsidRPr="004C6F7F">
        <w:rPr>
          <w:szCs w:val="24"/>
        </w:rPr>
        <w:t>2. Раніше визначено</w:t>
      </w:r>
      <w:r w:rsidR="00556975" w:rsidRPr="004C6F7F">
        <w:rPr>
          <w:szCs w:val="24"/>
        </w:rPr>
        <w:t>му у</w:t>
      </w:r>
      <w:r w:rsidR="00227BA0" w:rsidRPr="004C6F7F">
        <w:rPr>
          <w:szCs w:val="24"/>
        </w:rPr>
        <w:t xml:space="preserve"> судовій справі </w:t>
      </w:r>
      <w:r w:rsidR="000A421C" w:rsidRPr="004C6F7F">
        <w:rPr>
          <w:szCs w:val="24"/>
        </w:rPr>
        <w:t xml:space="preserve">головуючому судді (судді-доповідачу) </w:t>
      </w:r>
      <w:r w:rsidR="00227BA0" w:rsidRPr="004C6F7F">
        <w:rPr>
          <w:szCs w:val="24"/>
        </w:rPr>
        <w:t>передаються також:</w:t>
      </w:r>
    </w:p>
    <w:p w:rsidR="00596E52" w:rsidRPr="004C6F7F" w:rsidRDefault="00596E52" w:rsidP="0052182F">
      <w:pPr>
        <w:ind w:firstLine="709"/>
        <w:jc w:val="both"/>
        <w:rPr>
          <w:szCs w:val="24"/>
        </w:rPr>
      </w:pPr>
      <w:r w:rsidRPr="004C6F7F">
        <w:rPr>
          <w:szCs w:val="24"/>
        </w:rPr>
        <w:t xml:space="preserve">4.2.1. </w:t>
      </w:r>
      <w:r w:rsidR="00D22BC0" w:rsidRPr="004C6F7F">
        <w:rPr>
          <w:szCs w:val="24"/>
        </w:rPr>
        <w:t>З</w:t>
      </w:r>
      <w:r w:rsidRPr="004C6F7F">
        <w:rPr>
          <w:szCs w:val="24"/>
        </w:rPr>
        <w:t xml:space="preserve">аяви </w:t>
      </w:r>
      <w:r w:rsidR="004812D6" w:rsidRPr="004C6F7F">
        <w:rPr>
          <w:szCs w:val="24"/>
        </w:rPr>
        <w:t>(</w:t>
      </w:r>
      <w:r w:rsidRPr="004C6F7F">
        <w:rPr>
          <w:szCs w:val="24"/>
        </w:rPr>
        <w:t>клопотання</w:t>
      </w:r>
      <w:r w:rsidR="004812D6" w:rsidRPr="004C6F7F">
        <w:rPr>
          <w:szCs w:val="24"/>
        </w:rPr>
        <w:t>)</w:t>
      </w:r>
      <w:r w:rsidRPr="004C6F7F">
        <w:rPr>
          <w:szCs w:val="24"/>
        </w:rPr>
        <w:t>,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r w:rsidR="001D3C29" w:rsidRPr="004C6F7F">
        <w:rPr>
          <w:szCs w:val="24"/>
        </w:rPr>
        <w:t>.</w:t>
      </w:r>
    </w:p>
    <w:p w:rsidR="00596E52" w:rsidRPr="004C6F7F" w:rsidRDefault="00596E52" w:rsidP="0052182F">
      <w:pPr>
        <w:ind w:firstLine="709"/>
        <w:jc w:val="both"/>
        <w:rPr>
          <w:szCs w:val="24"/>
        </w:rPr>
      </w:pPr>
      <w:r w:rsidRPr="004C6F7F">
        <w:rPr>
          <w:szCs w:val="24"/>
        </w:rPr>
        <w:t xml:space="preserve">4.2.2. </w:t>
      </w:r>
      <w:r w:rsidR="00D22BC0" w:rsidRPr="004C6F7F">
        <w:rPr>
          <w:szCs w:val="24"/>
        </w:rPr>
        <w:t>З</w:t>
      </w:r>
      <w:r w:rsidRPr="004C6F7F">
        <w:rPr>
          <w:szCs w:val="24"/>
        </w:rPr>
        <w:t>аяви</w:t>
      </w:r>
      <w:r w:rsidR="004812D6" w:rsidRPr="004C6F7F">
        <w:rPr>
          <w:szCs w:val="24"/>
        </w:rPr>
        <w:t xml:space="preserve"> (</w:t>
      </w:r>
      <w:r w:rsidR="00556975" w:rsidRPr="004C6F7F">
        <w:rPr>
          <w:szCs w:val="24"/>
        </w:rPr>
        <w:t>скарги</w:t>
      </w:r>
      <w:r w:rsidR="004812D6" w:rsidRPr="004C6F7F">
        <w:rPr>
          <w:szCs w:val="24"/>
        </w:rPr>
        <w:t>,</w:t>
      </w:r>
      <w:r w:rsidRPr="004C6F7F">
        <w:rPr>
          <w:szCs w:val="24"/>
        </w:rPr>
        <w:t xml:space="preserve"> клопотання</w:t>
      </w:r>
      <w:r w:rsidR="004812D6" w:rsidRPr="004C6F7F">
        <w:rPr>
          <w:szCs w:val="24"/>
        </w:rPr>
        <w:t>)</w:t>
      </w:r>
      <w:r w:rsidRPr="004C6F7F">
        <w:rPr>
          <w:szCs w:val="24"/>
        </w:rPr>
        <w:t xml:space="preserve"> з процесуальних питань, пов'язаних з виконанням судових рішень</w:t>
      </w:r>
      <w:r w:rsidR="008E078F" w:rsidRPr="004C6F7F">
        <w:rPr>
          <w:szCs w:val="24"/>
        </w:rPr>
        <w:t>, у тому числі заяви про забезпечення виконання рішення</w:t>
      </w:r>
      <w:r w:rsidR="001D3C29" w:rsidRPr="004C6F7F">
        <w:rPr>
          <w:szCs w:val="24"/>
        </w:rPr>
        <w:t>.</w:t>
      </w:r>
      <w:r w:rsidRPr="004C6F7F">
        <w:rPr>
          <w:szCs w:val="24"/>
        </w:rPr>
        <w:t xml:space="preserve"> </w:t>
      </w:r>
    </w:p>
    <w:p w:rsidR="00596E52" w:rsidRPr="004C6F7F" w:rsidRDefault="00596E52" w:rsidP="0052182F">
      <w:pPr>
        <w:ind w:firstLine="709"/>
        <w:jc w:val="both"/>
        <w:rPr>
          <w:szCs w:val="24"/>
        </w:rPr>
      </w:pPr>
      <w:r w:rsidRPr="004C6F7F">
        <w:rPr>
          <w:szCs w:val="24"/>
        </w:rPr>
        <w:t xml:space="preserve">4.2.3. </w:t>
      </w:r>
      <w:r w:rsidR="00D22BC0" w:rsidRPr="004C6F7F">
        <w:rPr>
          <w:szCs w:val="24"/>
        </w:rPr>
        <w:t>З</w:t>
      </w:r>
      <w:r w:rsidR="0052182F" w:rsidRPr="004C6F7F">
        <w:rPr>
          <w:szCs w:val="24"/>
        </w:rPr>
        <w:t>аяви про перегляд судового рішення за нововиявленими обставинами</w:t>
      </w:r>
      <w:r w:rsidR="001D3C29" w:rsidRPr="004C6F7F">
        <w:rPr>
          <w:szCs w:val="24"/>
        </w:rPr>
        <w:t>.</w:t>
      </w:r>
    </w:p>
    <w:p w:rsidR="00596E52" w:rsidRPr="004C6F7F" w:rsidRDefault="00596E52" w:rsidP="0052182F">
      <w:pPr>
        <w:ind w:firstLine="709"/>
        <w:jc w:val="both"/>
        <w:rPr>
          <w:szCs w:val="24"/>
        </w:rPr>
      </w:pPr>
      <w:r w:rsidRPr="004C6F7F">
        <w:rPr>
          <w:szCs w:val="24"/>
        </w:rPr>
        <w:t xml:space="preserve">4.2.4. </w:t>
      </w:r>
      <w:r w:rsidR="00D22BC0" w:rsidRPr="004C6F7F">
        <w:rPr>
          <w:szCs w:val="24"/>
        </w:rPr>
        <w:t>З</w:t>
      </w:r>
      <w:r w:rsidRPr="004C6F7F">
        <w:rPr>
          <w:szCs w:val="24"/>
        </w:rPr>
        <w:t>аяви про відновлення втраченого судового провадження</w:t>
      </w:r>
      <w:r w:rsidR="001D3C29" w:rsidRPr="004C6F7F">
        <w:rPr>
          <w:szCs w:val="24"/>
        </w:rPr>
        <w:t>.</w:t>
      </w:r>
    </w:p>
    <w:p w:rsidR="008E078F" w:rsidRPr="004C6F7F" w:rsidRDefault="00596E52" w:rsidP="0052182F">
      <w:pPr>
        <w:ind w:firstLine="709"/>
        <w:jc w:val="both"/>
        <w:rPr>
          <w:szCs w:val="24"/>
        </w:rPr>
      </w:pPr>
      <w:r w:rsidRPr="004C6F7F">
        <w:rPr>
          <w:szCs w:val="24"/>
        </w:rPr>
        <w:t xml:space="preserve">4.2.5. </w:t>
      </w:r>
      <w:r w:rsidR="00D22BC0" w:rsidRPr="004C6F7F">
        <w:rPr>
          <w:szCs w:val="24"/>
        </w:rPr>
        <w:t>З</w:t>
      </w:r>
      <w:r w:rsidR="008E078F" w:rsidRPr="004C6F7F">
        <w:rPr>
          <w:szCs w:val="24"/>
        </w:rPr>
        <w:t xml:space="preserve">аяви </w:t>
      </w:r>
      <w:r w:rsidR="004812D6" w:rsidRPr="004C6F7F">
        <w:rPr>
          <w:szCs w:val="24"/>
        </w:rPr>
        <w:t>(</w:t>
      </w:r>
      <w:r w:rsidR="008E078F" w:rsidRPr="004C6F7F">
        <w:rPr>
          <w:szCs w:val="24"/>
        </w:rPr>
        <w:t>клопотання</w:t>
      </w:r>
      <w:r w:rsidR="004812D6" w:rsidRPr="004C6F7F">
        <w:rPr>
          <w:szCs w:val="24"/>
        </w:rPr>
        <w:t>)</w:t>
      </w:r>
      <w:r w:rsidR="008E078F" w:rsidRPr="004C6F7F">
        <w:rPr>
          <w:szCs w:val="24"/>
        </w:rPr>
        <w:t xml:space="preserve"> про зустрічне забезпечення, подані після застосування судом заходів забезпечення позову</w:t>
      </w:r>
      <w:r w:rsidR="001D3C29" w:rsidRPr="004C6F7F">
        <w:rPr>
          <w:szCs w:val="24"/>
        </w:rPr>
        <w:t>.</w:t>
      </w:r>
    </w:p>
    <w:p w:rsidR="00596E52" w:rsidRPr="004C6F7F" w:rsidRDefault="00D22BC0" w:rsidP="0052182F">
      <w:pPr>
        <w:ind w:firstLine="709"/>
        <w:jc w:val="both"/>
        <w:rPr>
          <w:szCs w:val="24"/>
        </w:rPr>
      </w:pPr>
      <w:r w:rsidRPr="004C6F7F">
        <w:rPr>
          <w:szCs w:val="24"/>
        </w:rPr>
        <w:t>4.2.6. З</w:t>
      </w:r>
      <w:r w:rsidR="00596E52" w:rsidRPr="004C6F7F">
        <w:rPr>
          <w:szCs w:val="24"/>
        </w:rPr>
        <w:t xml:space="preserve">аяви про скасування заходів до забезпечення позову, </w:t>
      </w:r>
      <w:r w:rsidR="00D93374" w:rsidRPr="004C6F7F">
        <w:rPr>
          <w:szCs w:val="24"/>
        </w:rPr>
        <w:t xml:space="preserve">зустрічного забезпечення, </w:t>
      </w:r>
      <w:r w:rsidR="00596E52" w:rsidRPr="004C6F7F">
        <w:rPr>
          <w:szCs w:val="24"/>
        </w:rPr>
        <w:t>подані після закінчення розгляду справи</w:t>
      </w:r>
      <w:r w:rsidR="001D3C29" w:rsidRPr="004C6F7F">
        <w:rPr>
          <w:szCs w:val="24"/>
        </w:rPr>
        <w:t>.</w:t>
      </w:r>
    </w:p>
    <w:p w:rsidR="00596E52" w:rsidRPr="004C6F7F" w:rsidRDefault="008E078F" w:rsidP="0052182F">
      <w:pPr>
        <w:ind w:firstLine="709"/>
        <w:jc w:val="both"/>
        <w:rPr>
          <w:szCs w:val="24"/>
        </w:rPr>
      </w:pPr>
      <w:r w:rsidRPr="004C6F7F">
        <w:rPr>
          <w:szCs w:val="24"/>
        </w:rPr>
        <w:t xml:space="preserve">4.2.7. </w:t>
      </w:r>
      <w:r w:rsidR="00D22BC0" w:rsidRPr="004C6F7F">
        <w:rPr>
          <w:szCs w:val="24"/>
        </w:rPr>
        <w:t>З</w:t>
      </w:r>
      <w:r w:rsidR="00D93374" w:rsidRPr="004C6F7F">
        <w:rPr>
          <w:szCs w:val="24"/>
        </w:rPr>
        <w:t>аяви про скасування судового н</w:t>
      </w:r>
      <w:r w:rsidR="0052182F" w:rsidRPr="004C6F7F">
        <w:rPr>
          <w:szCs w:val="24"/>
        </w:rPr>
        <w:t>аказу</w:t>
      </w:r>
      <w:r w:rsidR="001D3C29" w:rsidRPr="004C6F7F">
        <w:rPr>
          <w:szCs w:val="24"/>
        </w:rPr>
        <w:t>.</w:t>
      </w:r>
    </w:p>
    <w:p w:rsidR="00F071D7" w:rsidRPr="004C6F7F" w:rsidRDefault="007172A1" w:rsidP="00F071D7">
      <w:pPr>
        <w:ind w:firstLine="709"/>
        <w:jc w:val="both"/>
        <w:rPr>
          <w:szCs w:val="24"/>
        </w:rPr>
      </w:pPr>
      <w:r w:rsidRPr="004C6F7F">
        <w:rPr>
          <w:szCs w:val="24"/>
        </w:rPr>
        <w:t xml:space="preserve">4.2.8. </w:t>
      </w:r>
      <w:r w:rsidR="00F071D7" w:rsidRPr="004C6F7F">
        <w:rPr>
          <w:szCs w:val="24"/>
        </w:rPr>
        <w:t>У процедурі банкрутства: заяви про визнання недійсними правочинів, вчинених боржником після відкриття провадження у справі про банкрутство або протягом трьох років, що передували відкриттю провадження у справі про банкрутство; заяви про покладання субсидіарної (солідарної) відповідальності; заяви про сплату основної винагороди арбітражному керуючому.</w:t>
      </w:r>
    </w:p>
    <w:p w:rsidR="007172A1" w:rsidRPr="004C6F7F" w:rsidRDefault="007172A1" w:rsidP="007172A1">
      <w:pPr>
        <w:ind w:firstLine="709"/>
        <w:jc w:val="both"/>
        <w:rPr>
          <w:szCs w:val="24"/>
        </w:rPr>
      </w:pPr>
      <w:r w:rsidRPr="004C6F7F">
        <w:rPr>
          <w:szCs w:val="24"/>
        </w:rPr>
        <w:t xml:space="preserve">4.2.9. </w:t>
      </w:r>
      <w:r w:rsidR="00D22BC0" w:rsidRPr="004C6F7F">
        <w:rPr>
          <w:szCs w:val="24"/>
        </w:rPr>
        <w:t>У</w:t>
      </w:r>
      <w:r w:rsidRPr="004C6F7F">
        <w:rPr>
          <w:szCs w:val="24"/>
        </w:rPr>
        <w:t xml:space="preserve"> процедурі банкрутства: позовні заяви у майнових та немайнових спорах, стороною в яких є боржник; інші заяви з вимогами до боржника для розгляду по суті в межах справи про банкрутство; матеріали справи, в якій стороною є боржник, що передані з господарських судів або судів інших юрисдикцій для розгляду в межах справи про банкр</w:t>
      </w:r>
      <w:r w:rsidR="00CA027C" w:rsidRPr="004C6F7F">
        <w:rPr>
          <w:szCs w:val="24"/>
        </w:rPr>
        <w:t>утство</w:t>
      </w:r>
      <w:r w:rsidR="001D3C29" w:rsidRPr="004C6F7F">
        <w:rPr>
          <w:szCs w:val="24"/>
        </w:rPr>
        <w:t>.</w:t>
      </w:r>
    </w:p>
    <w:p w:rsidR="0052182F" w:rsidRPr="004C6F7F" w:rsidRDefault="008E078F" w:rsidP="0052182F">
      <w:pPr>
        <w:ind w:firstLine="709"/>
        <w:jc w:val="both"/>
        <w:rPr>
          <w:szCs w:val="24"/>
        </w:rPr>
      </w:pPr>
      <w:r w:rsidRPr="004C6F7F">
        <w:rPr>
          <w:szCs w:val="24"/>
        </w:rPr>
        <w:t xml:space="preserve">4.2.10. </w:t>
      </w:r>
      <w:r w:rsidR="00D22BC0" w:rsidRPr="004C6F7F">
        <w:rPr>
          <w:szCs w:val="24"/>
        </w:rPr>
        <w:t>З</w:t>
      </w:r>
      <w:r w:rsidR="0052182F" w:rsidRPr="004C6F7F">
        <w:rPr>
          <w:szCs w:val="24"/>
        </w:rPr>
        <w:t>устрічні позови та позови третіх осіб, які заявляють самостійні вимоги щодо предмета спору у судовій справі, у якій відкрито провадження</w:t>
      </w:r>
      <w:r w:rsidR="001D3C29" w:rsidRPr="004C6F7F">
        <w:rPr>
          <w:szCs w:val="24"/>
        </w:rPr>
        <w:t>.</w:t>
      </w:r>
    </w:p>
    <w:p w:rsidR="0052182F" w:rsidRPr="004C6F7F" w:rsidRDefault="008E078F" w:rsidP="0052182F">
      <w:pPr>
        <w:ind w:firstLine="709"/>
        <w:jc w:val="both"/>
        <w:rPr>
          <w:szCs w:val="24"/>
        </w:rPr>
      </w:pPr>
      <w:r w:rsidRPr="004C6F7F">
        <w:rPr>
          <w:szCs w:val="24"/>
        </w:rPr>
        <w:t xml:space="preserve">4.2.11. </w:t>
      </w:r>
      <w:r w:rsidR="00D22BC0" w:rsidRPr="004C6F7F">
        <w:rPr>
          <w:szCs w:val="24"/>
        </w:rPr>
        <w:t>З</w:t>
      </w:r>
      <w:r w:rsidR="0052182F" w:rsidRPr="004C6F7F">
        <w:rPr>
          <w:szCs w:val="24"/>
        </w:rPr>
        <w:t xml:space="preserve">аяви про забезпечення позову, доказів, </w:t>
      </w:r>
      <w:r w:rsidR="003E60DD" w:rsidRPr="004C6F7F">
        <w:rPr>
          <w:szCs w:val="24"/>
        </w:rPr>
        <w:t xml:space="preserve">скасування цих заходів, </w:t>
      </w:r>
      <w:r w:rsidR="0052182F" w:rsidRPr="004C6F7F">
        <w:rPr>
          <w:szCs w:val="24"/>
        </w:rPr>
        <w:t>поданих після подання позовної заяви</w:t>
      </w:r>
      <w:r w:rsidR="001D3C29" w:rsidRPr="004C6F7F">
        <w:rPr>
          <w:szCs w:val="24"/>
        </w:rPr>
        <w:t>.</w:t>
      </w:r>
    </w:p>
    <w:p w:rsidR="00A84147" w:rsidRPr="004C6F7F" w:rsidRDefault="008E078F" w:rsidP="00A84147">
      <w:pPr>
        <w:ind w:firstLine="720"/>
        <w:jc w:val="both"/>
        <w:rPr>
          <w:szCs w:val="24"/>
        </w:rPr>
      </w:pPr>
      <w:r w:rsidRPr="004C6F7F">
        <w:rPr>
          <w:szCs w:val="24"/>
        </w:rPr>
        <w:lastRenderedPageBreak/>
        <w:t xml:space="preserve">4.2.12. </w:t>
      </w:r>
      <w:r w:rsidR="00D22BC0" w:rsidRPr="004C6F7F">
        <w:rPr>
          <w:szCs w:val="24"/>
        </w:rPr>
        <w:t>З</w:t>
      </w:r>
      <w:r w:rsidR="0052182F" w:rsidRPr="004C6F7F">
        <w:rPr>
          <w:szCs w:val="24"/>
        </w:rPr>
        <w:t>аяви (клопотання), вирішення яких пов’язане з поновленням провадження у зупиненій справі</w:t>
      </w:r>
      <w:r w:rsidR="00BE7B22" w:rsidRPr="004C6F7F">
        <w:rPr>
          <w:szCs w:val="24"/>
        </w:rPr>
        <w:t>.</w:t>
      </w:r>
      <w:r w:rsidR="00A84147" w:rsidRPr="004C6F7F">
        <w:rPr>
          <w:szCs w:val="24"/>
        </w:rPr>
        <w:t xml:space="preserve"> </w:t>
      </w:r>
    </w:p>
    <w:p w:rsidR="00C57450" w:rsidRPr="004C6F7F" w:rsidRDefault="00C57450" w:rsidP="00C57450">
      <w:pPr>
        <w:ind w:firstLine="709"/>
        <w:rPr>
          <w:i/>
          <w:szCs w:val="24"/>
        </w:rPr>
      </w:pPr>
    </w:p>
    <w:p w:rsidR="00F553F0" w:rsidRDefault="00CA027C" w:rsidP="00F553F0">
      <w:pPr>
        <w:ind w:firstLine="709"/>
        <w:jc w:val="right"/>
        <w:rPr>
          <w:i/>
          <w:szCs w:val="24"/>
        </w:rPr>
      </w:pPr>
      <w:r w:rsidRPr="004C6F7F">
        <w:rPr>
          <w:i/>
          <w:szCs w:val="24"/>
        </w:rPr>
        <w:t>(</w:t>
      </w:r>
      <w:r w:rsidR="00C57450" w:rsidRPr="004C6F7F">
        <w:rPr>
          <w:i/>
          <w:szCs w:val="24"/>
        </w:rPr>
        <w:t>П</w:t>
      </w:r>
      <w:r w:rsidRPr="004C6F7F">
        <w:rPr>
          <w:i/>
          <w:szCs w:val="24"/>
        </w:rPr>
        <w:t>ункт 4.</w:t>
      </w:r>
      <w:r w:rsidR="00F553F0">
        <w:rPr>
          <w:i/>
          <w:szCs w:val="24"/>
        </w:rPr>
        <w:t xml:space="preserve">2 </w:t>
      </w:r>
      <w:r w:rsidR="00C57450" w:rsidRPr="004C6F7F">
        <w:rPr>
          <w:i/>
          <w:szCs w:val="24"/>
        </w:rPr>
        <w:t xml:space="preserve">із змінами, внесеними згідно </w:t>
      </w:r>
      <w:r w:rsidRPr="004C6F7F">
        <w:rPr>
          <w:i/>
          <w:szCs w:val="24"/>
        </w:rPr>
        <w:t>з рішенням</w:t>
      </w:r>
      <w:r w:rsidR="004C6F7F">
        <w:rPr>
          <w:i/>
          <w:szCs w:val="24"/>
        </w:rPr>
        <w:t>и</w:t>
      </w:r>
      <w:r w:rsidRPr="004C6F7F">
        <w:rPr>
          <w:i/>
          <w:szCs w:val="24"/>
        </w:rPr>
        <w:t xml:space="preserve"> зборів </w:t>
      </w:r>
    </w:p>
    <w:p w:rsidR="00CA027C" w:rsidRPr="004C6F7F" w:rsidRDefault="00CA027C" w:rsidP="00F553F0">
      <w:pPr>
        <w:ind w:firstLine="709"/>
        <w:jc w:val="right"/>
        <w:rPr>
          <w:i/>
          <w:szCs w:val="24"/>
        </w:rPr>
      </w:pPr>
      <w:r w:rsidRPr="004C6F7F">
        <w:rPr>
          <w:i/>
          <w:szCs w:val="24"/>
        </w:rPr>
        <w:t>суддів від 20.11.2018 №</w:t>
      </w:r>
      <w:r w:rsidR="00D22BC0" w:rsidRPr="004C6F7F">
        <w:rPr>
          <w:i/>
          <w:szCs w:val="24"/>
        </w:rPr>
        <w:t xml:space="preserve"> </w:t>
      </w:r>
      <w:r w:rsidRPr="004C6F7F">
        <w:rPr>
          <w:i/>
          <w:szCs w:val="24"/>
        </w:rPr>
        <w:t>10</w:t>
      </w:r>
      <w:r w:rsidR="004C6F7F">
        <w:rPr>
          <w:i/>
          <w:szCs w:val="24"/>
        </w:rPr>
        <w:t xml:space="preserve">, від </w:t>
      </w:r>
      <w:r w:rsidR="004C6F7F" w:rsidRPr="004C6F7F">
        <w:rPr>
          <w:i/>
          <w:szCs w:val="24"/>
        </w:rPr>
        <w:t>08.10.2020 № 6</w:t>
      </w:r>
      <w:r w:rsidR="00F553F0">
        <w:rPr>
          <w:i/>
          <w:szCs w:val="24"/>
        </w:rPr>
        <w:t>, від 01.07.2021 № 1</w:t>
      </w:r>
      <w:r w:rsidRPr="004C6F7F">
        <w:rPr>
          <w:i/>
          <w:szCs w:val="24"/>
        </w:rPr>
        <w:t>)</w:t>
      </w:r>
    </w:p>
    <w:p w:rsidR="00C2738E" w:rsidRPr="004C6F7F" w:rsidRDefault="00C2738E" w:rsidP="00C2738E">
      <w:pPr>
        <w:ind w:firstLine="709"/>
        <w:jc w:val="right"/>
        <w:rPr>
          <w:b/>
          <w:i/>
          <w:szCs w:val="24"/>
        </w:rPr>
      </w:pPr>
    </w:p>
    <w:p w:rsidR="00E0311B" w:rsidRPr="004C6F7F" w:rsidRDefault="00D513F9" w:rsidP="00E0311B">
      <w:pPr>
        <w:ind w:firstLine="709"/>
        <w:jc w:val="both"/>
        <w:rPr>
          <w:szCs w:val="24"/>
        </w:rPr>
      </w:pPr>
      <w:r w:rsidRPr="004C6F7F">
        <w:rPr>
          <w:szCs w:val="24"/>
        </w:rPr>
        <w:t>4.</w:t>
      </w:r>
      <w:r w:rsidR="00227BA0" w:rsidRPr="004C6F7F">
        <w:rPr>
          <w:szCs w:val="24"/>
        </w:rPr>
        <w:t>3</w:t>
      </w:r>
      <w:r w:rsidR="00C848D2" w:rsidRPr="004C6F7F">
        <w:rPr>
          <w:szCs w:val="24"/>
        </w:rPr>
        <w:t xml:space="preserve">. </w:t>
      </w:r>
      <w:r w:rsidR="00E0311B" w:rsidRPr="004C6F7F">
        <w:rPr>
          <w:szCs w:val="24"/>
        </w:rPr>
        <w:t>У разі відсутності раніше визначеного у судовій справі головуючого судді у випадках, передбачених п. 4.2.1-4.2.7 цих Засад, такі заяви (скарги, клопотання) підлягають повторному автоматизованому розподілу.</w:t>
      </w:r>
    </w:p>
    <w:p w:rsidR="00E0311B" w:rsidRPr="004C6F7F" w:rsidRDefault="00E0311B" w:rsidP="00E0311B">
      <w:pPr>
        <w:ind w:firstLine="709"/>
        <w:jc w:val="both"/>
        <w:rPr>
          <w:b/>
          <w:i/>
          <w:szCs w:val="24"/>
        </w:rPr>
      </w:pPr>
      <w:r w:rsidRPr="004C6F7F">
        <w:rPr>
          <w:szCs w:val="24"/>
        </w:rPr>
        <w:t>Заяви (скарги, клопотання), передбачені п.4.2.1-4.2.7 Засад, не розподіляються конкретному судді також за обставин, визначених п. 2.3. Засад, та внесених до табелю обліку робочого часу відомостей, підтверджених первинними документами.</w:t>
      </w:r>
      <w:r w:rsidRPr="004C6F7F">
        <w:rPr>
          <w:b/>
          <w:i/>
          <w:szCs w:val="24"/>
        </w:rPr>
        <w:t xml:space="preserve"> </w:t>
      </w:r>
    </w:p>
    <w:p w:rsidR="00C2738E" w:rsidRPr="004C6F7F" w:rsidRDefault="00E0311B" w:rsidP="00E0311B">
      <w:pPr>
        <w:ind w:firstLine="709"/>
        <w:jc w:val="both"/>
        <w:rPr>
          <w:szCs w:val="24"/>
        </w:rPr>
      </w:pPr>
      <w:r w:rsidRPr="004C6F7F">
        <w:rPr>
          <w:szCs w:val="24"/>
        </w:rPr>
        <w:t>Правила абзаців 1 та 2 пункту 4.3 не застосовуються до заяв про ухвалення додаткового судового рішення, роз’яснення судового рішення та про розподіл судових витрат, якщо тривалість відсутності судді не перевищує 1 місяць.</w:t>
      </w:r>
    </w:p>
    <w:p w:rsidR="003B483E" w:rsidRDefault="003B483E" w:rsidP="009F0343">
      <w:pPr>
        <w:ind w:firstLine="709"/>
        <w:jc w:val="right"/>
        <w:rPr>
          <w:i/>
          <w:szCs w:val="24"/>
        </w:rPr>
      </w:pPr>
    </w:p>
    <w:p w:rsidR="00F553F0" w:rsidRDefault="00A84147" w:rsidP="009F0343">
      <w:pPr>
        <w:ind w:firstLine="709"/>
        <w:jc w:val="right"/>
        <w:rPr>
          <w:i/>
          <w:szCs w:val="24"/>
        </w:rPr>
      </w:pPr>
      <w:r w:rsidRPr="00F553F0">
        <w:rPr>
          <w:i/>
          <w:szCs w:val="24"/>
        </w:rPr>
        <w:t>(</w:t>
      </w:r>
      <w:r w:rsidR="00C57450" w:rsidRPr="00F553F0">
        <w:rPr>
          <w:i/>
          <w:szCs w:val="24"/>
        </w:rPr>
        <w:t>П</w:t>
      </w:r>
      <w:r w:rsidRPr="00F553F0">
        <w:rPr>
          <w:i/>
          <w:szCs w:val="24"/>
        </w:rPr>
        <w:t>ункт 4.</w:t>
      </w:r>
      <w:r w:rsidR="00F553F0" w:rsidRPr="00F553F0">
        <w:rPr>
          <w:i/>
          <w:szCs w:val="24"/>
        </w:rPr>
        <w:t>3 із змінами та доповненнями,</w:t>
      </w:r>
      <w:r w:rsidR="00C57450" w:rsidRPr="00F553F0">
        <w:rPr>
          <w:i/>
          <w:szCs w:val="24"/>
        </w:rPr>
        <w:t xml:space="preserve"> внесеними згідно </w:t>
      </w:r>
      <w:r w:rsidRPr="00F553F0">
        <w:rPr>
          <w:i/>
          <w:szCs w:val="24"/>
        </w:rPr>
        <w:t>з</w:t>
      </w:r>
      <w:r w:rsidR="00C57450" w:rsidRPr="00F553F0">
        <w:rPr>
          <w:i/>
          <w:szCs w:val="24"/>
        </w:rPr>
        <w:t xml:space="preserve"> </w:t>
      </w:r>
      <w:r w:rsidRPr="00F553F0">
        <w:rPr>
          <w:i/>
          <w:szCs w:val="24"/>
        </w:rPr>
        <w:t>рішенням</w:t>
      </w:r>
      <w:r w:rsidR="00F553F0" w:rsidRPr="00F553F0">
        <w:rPr>
          <w:i/>
          <w:szCs w:val="24"/>
        </w:rPr>
        <w:t>и</w:t>
      </w:r>
      <w:r w:rsidRPr="00F553F0">
        <w:rPr>
          <w:i/>
          <w:szCs w:val="24"/>
        </w:rPr>
        <w:t xml:space="preserve"> зборів </w:t>
      </w:r>
    </w:p>
    <w:p w:rsidR="00A84147" w:rsidRPr="00F553F0" w:rsidRDefault="00F553F0" w:rsidP="00F553F0">
      <w:pPr>
        <w:ind w:firstLine="709"/>
        <w:jc w:val="right"/>
        <w:rPr>
          <w:i/>
          <w:szCs w:val="24"/>
        </w:rPr>
      </w:pPr>
      <w:r>
        <w:rPr>
          <w:i/>
          <w:szCs w:val="24"/>
        </w:rPr>
        <w:t>с</w:t>
      </w:r>
      <w:r w:rsidR="00A84147" w:rsidRPr="00F553F0">
        <w:rPr>
          <w:i/>
          <w:szCs w:val="24"/>
        </w:rPr>
        <w:t>уддів</w:t>
      </w:r>
      <w:r>
        <w:rPr>
          <w:i/>
          <w:szCs w:val="24"/>
        </w:rPr>
        <w:t xml:space="preserve"> </w:t>
      </w:r>
      <w:r w:rsidR="00A84147" w:rsidRPr="00F553F0">
        <w:rPr>
          <w:i/>
          <w:szCs w:val="24"/>
        </w:rPr>
        <w:t>від 20.11.2018 №10</w:t>
      </w:r>
      <w:r w:rsidR="00E0311B" w:rsidRPr="00F553F0">
        <w:rPr>
          <w:i/>
          <w:szCs w:val="24"/>
        </w:rPr>
        <w:t>, у редакції рішення зборів суддів від 01.07.2021 № 1)</w:t>
      </w:r>
    </w:p>
    <w:p w:rsidR="00C2738E" w:rsidRPr="00F553F0" w:rsidRDefault="00C2738E" w:rsidP="00C2738E">
      <w:pPr>
        <w:ind w:firstLine="709"/>
        <w:jc w:val="right"/>
        <w:rPr>
          <w:szCs w:val="24"/>
        </w:rPr>
      </w:pPr>
    </w:p>
    <w:p w:rsidR="00C82235" w:rsidRPr="004C6F7F" w:rsidRDefault="00AC6F39" w:rsidP="00C74279">
      <w:pPr>
        <w:ind w:firstLine="709"/>
        <w:jc w:val="both"/>
        <w:rPr>
          <w:szCs w:val="24"/>
          <w:shd w:val="clear" w:color="auto" w:fill="FFFFFF"/>
        </w:rPr>
      </w:pPr>
      <w:r w:rsidRPr="004C6F7F">
        <w:rPr>
          <w:szCs w:val="24"/>
          <w:shd w:val="clear" w:color="auto" w:fill="FFFFFF"/>
        </w:rPr>
        <w:t xml:space="preserve">4.4. </w:t>
      </w:r>
      <w:r w:rsidR="00603EF2" w:rsidRPr="004C6F7F">
        <w:rPr>
          <w:szCs w:val="24"/>
          <w:shd w:val="clear" w:color="auto" w:fill="FFFFFF"/>
        </w:rPr>
        <w:t>Внесення змін до відомостей у табелі обліку робочого часу після 10 години поточного робочого дня не допускається.</w:t>
      </w:r>
    </w:p>
    <w:p w:rsidR="00C2738E" w:rsidRPr="004C6F7F" w:rsidRDefault="00C2738E" w:rsidP="00C2738E">
      <w:pPr>
        <w:ind w:left="5040" w:firstLine="0"/>
        <w:jc w:val="right"/>
        <w:rPr>
          <w:szCs w:val="24"/>
        </w:rPr>
      </w:pPr>
    </w:p>
    <w:p w:rsidR="00F553F0" w:rsidRDefault="00C040C6" w:rsidP="009F0343">
      <w:pPr>
        <w:ind w:firstLine="709"/>
        <w:jc w:val="right"/>
        <w:rPr>
          <w:i/>
          <w:szCs w:val="24"/>
        </w:rPr>
      </w:pPr>
      <w:r w:rsidRPr="004C6F7F">
        <w:rPr>
          <w:i/>
          <w:szCs w:val="24"/>
        </w:rPr>
        <w:t>(Р</w:t>
      </w:r>
      <w:r w:rsidR="0089160E" w:rsidRPr="004C6F7F">
        <w:rPr>
          <w:i/>
          <w:szCs w:val="24"/>
        </w:rPr>
        <w:t xml:space="preserve">озділ IV доповнено пунктом 4.4 згідно </w:t>
      </w:r>
    </w:p>
    <w:p w:rsidR="0089160E" w:rsidRPr="004C6F7F" w:rsidRDefault="0089160E" w:rsidP="009F0343">
      <w:pPr>
        <w:ind w:firstLine="709"/>
        <w:jc w:val="right"/>
        <w:rPr>
          <w:szCs w:val="24"/>
        </w:rPr>
      </w:pPr>
      <w:r w:rsidRPr="004C6F7F">
        <w:rPr>
          <w:i/>
          <w:szCs w:val="24"/>
        </w:rPr>
        <w:t>з рішенням зборів суддів від 20.11.2018 №</w:t>
      </w:r>
      <w:r w:rsidR="00D22BC0" w:rsidRPr="004C6F7F">
        <w:rPr>
          <w:i/>
          <w:szCs w:val="24"/>
        </w:rPr>
        <w:t xml:space="preserve"> </w:t>
      </w:r>
      <w:r w:rsidRPr="004C6F7F">
        <w:rPr>
          <w:i/>
          <w:szCs w:val="24"/>
        </w:rPr>
        <w:t>10)</w:t>
      </w:r>
    </w:p>
    <w:p w:rsidR="00C2738E" w:rsidRPr="004C6F7F" w:rsidRDefault="00C2738E" w:rsidP="00C2738E">
      <w:pPr>
        <w:ind w:left="5040" w:firstLine="0"/>
        <w:jc w:val="right"/>
        <w:rPr>
          <w:szCs w:val="24"/>
          <w:shd w:val="clear" w:color="auto" w:fill="FFFFFF"/>
        </w:rPr>
      </w:pPr>
    </w:p>
    <w:p w:rsidR="002E0987" w:rsidRPr="004C6F7F" w:rsidRDefault="00AC6F39" w:rsidP="0089160E">
      <w:pPr>
        <w:ind w:firstLine="709"/>
        <w:jc w:val="both"/>
        <w:rPr>
          <w:szCs w:val="24"/>
        </w:rPr>
      </w:pPr>
      <w:r w:rsidRPr="004C6F7F">
        <w:rPr>
          <w:szCs w:val="24"/>
          <w:shd w:val="clear" w:color="auto" w:fill="FFFFFF"/>
        </w:rPr>
        <w:t xml:space="preserve">4.5. </w:t>
      </w:r>
      <w:r w:rsidR="0052182F" w:rsidRPr="004C6F7F">
        <w:rPr>
          <w:szCs w:val="24"/>
          <w:shd w:val="clear" w:color="auto" w:fill="FFFFFF"/>
        </w:rPr>
        <w:t xml:space="preserve">У разі </w:t>
      </w:r>
      <w:r w:rsidR="00076F80" w:rsidRPr="004C6F7F">
        <w:rPr>
          <w:szCs w:val="24"/>
          <w:shd w:val="clear" w:color="auto" w:fill="FFFFFF"/>
        </w:rPr>
        <w:t>відсутності раніше визначеного у</w:t>
      </w:r>
      <w:r w:rsidR="0052182F" w:rsidRPr="004C6F7F">
        <w:rPr>
          <w:szCs w:val="24"/>
          <w:shd w:val="clear" w:color="auto" w:fill="FFFFFF"/>
        </w:rPr>
        <w:t xml:space="preserve"> судовій справі головуючого судді у випадк</w:t>
      </w:r>
      <w:r w:rsidR="00C74279" w:rsidRPr="004C6F7F">
        <w:rPr>
          <w:szCs w:val="24"/>
          <w:shd w:val="clear" w:color="auto" w:fill="FFFFFF"/>
        </w:rPr>
        <w:t>у</w:t>
      </w:r>
      <w:r w:rsidR="0052182F" w:rsidRPr="004C6F7F">
        <w:rPr>
          <w:szCs w:val="24"/>
          <w:shd w:val="clear" w:color="auto" w:fill="FFFFFF"/>
        </w:rPr>
        <w:t>, передбачен</w:t>
      </w:r>
      <w:r w:rsidR="00C74279" w:rsidRPr="004C6F7F">
        <w:rPr>
          <w:szCs w:val="24"/>
          <w:shd w:val="clear" w:color="auto" w:fill="FFFFFF"/>
        </w:rPr>
        <w:t>ому</w:t>
      </w:r>
      <w:r w:rsidR="0052182F" w:rsidRPr="004C6F7F">
        <w:rPr>
          <w:szCs w:val="24"/>
          <w:shd w:val="clear" w:color="auto" w:fill="FFFFFF"/>
        </w:rPr>
        <w:t xml:space="preserve"> п. 4.2.1</w:t>
      </w:r>
      <w:r w:rsidR="008E078F" w:rsidRPr="004C6F7F">
        <w:rPr>
          <w:szCs w:val="24"/>
          <w:shd w:val="clear" w:color="auto" w:fill="FFFFFF"/>
        </w:rPr>
        <w:t>2</w:t>
      </w:r>
      <w:r w:rsidR="00C74279" w:rsidRPr="004C6F7F">
        <w:rPr>
          <w:szCs w:val="24"/>
          <w:shd w:val="clear" w:color="auto" w:fill="FFFFFF"/>
        </w:rPr>
        <w:t xml:space="preserve"> </w:t>
      </w:r>
      <w:r w:rsidR="0052182F" w:rsidRPr="004C6F7F">
        <w:rPr>
          <w:szCs w:val="24"/>
          <w:shd w:val="clear" w:color="auto" w:fill="FFFFFF"/>
        </w:rPr>
        <w:t xml:space="preserve">цих Засад, такі справи та матеріали підлягають </w:t>
      </w:r>
      <w:r w:rsidR="003E60DD" w:rsidRPr="004C6F7F">
        <w:rPr>
          <w:szCs w:val="24"/>
          <w:shd w:val="clear" w:color="auto" w:fill="FFFFFF"/>
        </w:rPr>
        <w:t xml:space="preserve">повторному </w:t>
      </w:r>
      <w:r w:rsidR="0052182F" w:rsidRPr="004C6F7F">
        <w:rPr>
          <w:szCs w:val="24"/>
          <w:shd w:val="clear" w:color="auto" w:fill="FFFFFF"/>
        </w:rPr>
        <w:t>автоматизованому розподілу</w:t>
      </w:r>
      <w:r w:rsidR="00DD7AC7" w:rsidRPr="004C6F7F">
        <w:rPr>
          <w:szCs w:val="24"/>
          <w:shd w:val="clear" w:color="auto" w:fill="FFFFFF"/>
        </w:rPr>
        <w:t xml:space="preserve">, якщо </w:t>
      </w:r>
      <w:r w:rsidR="00DD7AC7" w:rsidRPr="004C6F7F">
        <w:rPr>
          <w:szCs w:val="24"/>
          <w:lang w:eastAsia="uk-UA"/>
        </w:rPr>
        <w:t>суддя (судді) у передбачених законом випадках не може (не можуть) продовжувати розгляд справи понад 1 місяць</w:t>
      </w:r>
      <w:r w:rsidRPr="004C6F7F">
        <w:rPr>
          <w:szCs w:val="24"/>
          <w:lang w:eastAsia="uk-UA"/>
        </w:rPr>
        <w:t>.</w:t>
      </w:r>
      <w:r w:rsidR="0089160E" w:rsidRPr="004C6F7F">
        <w:rPr>
          <w:szCs w:val="24"/>
        </w:rPr>
        <w:t xml:space="preserve"> </w:t>
      </w:r>
    </w:p>
    <w:p w:rsidR="00C2738E" w:rsidRPr="004C6F7F" w:rsidRDefault="00C2738E" w:rsidP="00C2738E">
      <w:pPr>
        <w:ind w:left="5040" w:firstLine="0"/>
        <w:jc w:val="right"/>
        <w:rPr>
          <w:szCs w:val="24"/>
        </w:rPr>
      </w:pPr>
    </w:p>
    <w:p w:rsidR="00F553F0" w:rsidRDefault="00C040C6" w:rsidP="009F0343">
      <w:pPr>
        <w:ind w:firstLine="709"/>
        <w:jc w:val="right"/>
        <w:rPr>
          <w:i/>
          <w:szCs w:val="24"/>
        </w:rPr>
      </w:pPr>
      <w:r w:rsidRPr="004C6F7F">
        <w:rPr>
          <w:i/>
          <w:szCs w:val="24"/>
        </w:rPr>
        <w:t>(Р</w:t>
      </w:r>
      <w:r w:rsidR="0089160E" w:rsidRPr="004C6F7F">
        <w:rPr>
          <w:i/>
          <w:szCs w:val="24"/>
        </w:rPr>
        <w:t>озділ IV доповнено пунктом 4.</w:t>
      </w:r>
      <w:r w:rsidR="002E0987" w:rsidRPr="004C6F7F">
        <w:rPr>
          <w:i/>
          <w:szCs w:val="24"/>
        </w:rPr>
        <w:t>5</w:t>
      </w:r>
      <w:r w:rsidR="0089160E" w:rsidRPr="004C6F7F">
        <w:rPr>
          <w:i/>
          <w:szCs w:val="24"/>
        </w:rPr>
        <w:t xml:space="preserve"> згідно </w:t>
      </w:r>
    </w:p>
    <w:p w:rsidR="0052182F" w:rsidRPr="004C6F7F" w:rsidRDefault="0089160E" w:rsidP="009F0343">
      <w:pPr>
        <w:ind w:firstLine="709"/>
        <w:jc w:val="right"/>
        <w:rPr>
          <w:i/>
          <w:szCs w:val="24"/>
        </w:rPr>
      </w:pPr>
      <w:r w:rsidRPr="004C6F7F">
        <w:rPr>
          <w:i/>
          <w:szCs w:val="24"/>
        </w:rPr>
        <w:t>з рішенням зборів суддів від 20.11.2018 №</w:t>
      </w:r>
      <w:r w:rsidR="00D22BC0" w:rsidRPr="004C6F7F">
        <w:rPr>
          <w:i/>
          <w:szCs w:val="24"/>
        </w:rPr>
        <w:t xml:space="preserve"> </w:t>
      </w:r>
      <w:r w:rsidRPr="004C6F7F">
        <w:rPr>
          <w:i/>
          <w:szCs w:val="24"/>
        </w:rPr>
        <w:t>10)</w:t>
      </w:r>
    </w:p>
    <w:p w:rsidR="00C2738E" w:rsidRPr="004C6F7F" w:rsidRDefault="00C2738E" w:rsidP="00C2738E">
      <w:pPr>
        <w:ind w:left="5040" w:firstLine="0"/>
        <w:jc w:val="right"/>
        <w:rPr>
          <w:szCs w:val="24"/>
          <w:shd w:val="clear" w:color="auto" w:fill="FFFFFF"/>
        </w:rPr>
      </w:pPr>
    </w:p>
    <w:p w:rsidR="00884737" w:rsidRPr="004C6F7F" w:rsidRDefault="00634F9A" w:rsidP="00634F9A">
      <w:pPr>
        <w:ind w:firstLine="709"/>
        <w:jc w:val="both"/>
        <w:rPr>
          <w:szCs w:val="24"/>
          <w:shd w:val="clear" w:color="auto" w:fill="FFFFFF"/>
        </w:rPr>
      </w:pPr>
      <w:r w:rsidRPr="004C6F7F">
        <w:rPr>
          <w:szCs w:val="24"/>
          <w:shd w:val="clear" w:color="auto" w:fill="FFFFFF"/>
        </w:rPr>
        <w:t xml:space="preserve">4.6. </w:t>
      </w:r>
      <w:r w:rsidR="00884737" w:rsidRPr="004C6F7F">
        <w:rPr>
          <w:szCs w:val="24"/>
          <w:shd w:val="clear" w:color="auto" w:fill="FFFFFF"/>
        </w:rPr>
        <w:t xml:space="preserve">Видача виконавчого документа у разі відсутності раніше визначеного у судовій справі головуючого судді </w:t>
      </w:r>
      <w:r w:rsidR="00B95466" w:rsidRPr="004C6F7F">
        <w:rPr>
          <w:szCs w:val="24"/>
          <w:shd w:val="clear" w:color="auto" w:fill="FFFFFF"/>
        </w:rPr>
        <w:t xml:space="preserve">здійснюється суддею, визначеним за </w:t>
      </w:r>
      <w:r w:rsidR="00884737" w:rsidRPr="004C6F7F">
        <w:rPr>
          <w:szCs w:val="24"/>
          <w:shd w:val="clear" w:color="auto" w:fill="FFFFFF"/>
        </w:rPr>
        <w:t>результат</w:t>
      </w:r>
      <w:r w:rsidR="00B95466" w:rsidRPr="004C6F7F">
        <w:rPr>
          <w:szCs w:val="24"/>
          <w:shd w:val="clear" w:color="auto" w:fill="FFFFFF"/>
        </w:rPr>
        <w:t>ами</w:t>
      </w:r>
      <w:r w:rsidR="00884737" w:rsidRPr="004C6F7F">
        <w:rPr>
          <w:szCs w:val="24"/>
          <w:shd w:val="clear" w:color="auto" w:fill="FFFFFF"/>
        </w:rPr>
        <w:t xml:space="preserve"> автоматизованого розподілу, проведеного на підставі службової записки помічника судді/секретаря судового засідання та вмотивованого розпорядження керівника апарату суду.</w:t>
      </w:r>
    </w:p>
    <w:p w:rsidR="00C2738E" w:rsidRPr="004C6F7F" w:rsidRDefault="00C2738E" w:rsidP="00634F9A">
      <w:pPr>
        <w:ind w:firstLine="709"/>
        <w:jc w:val="both"/>
        <w:rPr>
          <w:szCs w:val="24"/>
          <w:shd w:val="clear" w:color="auto" w:fill="FFFFFF"/>
        </w:rPr>
      </w:pPr>
    </w:p>
    <w:p w:rsidR="00F553F0" w:rsidRDefault="0089160E" w:rsidP="009F0343">
      <w:pPr>
        <w:ind w:firstLine="709"/>
        <w:jc w:val="right"/>
        <w:rPr>
          <w:i/>
          <w:szCs w:val="24"/>
        </w:rPr>
      </w:pPr>
      <w:r w:rsidRPr="004C6F7F">
        <w:rPr>
          <w:i/>
          <w:szCs w:val="24"/>
        </w:rPr>
        <w:t>(</w:t>
      </w:r>
      <w:r w:rsidR="00C040C6" w:rsidRPr="004C6F7F">
        <w:rPr>
          <w:i/>
          <w:szCs w:val="24"/>
        </w:rPr>
        <w:t>Р</w:t>
      </w:r>
      <w:r w:rsidRPr="004C6F7F">
        <w:rPr>
          <w:i/>
          <w:szCs w:val="24"/>
        </w:rPr>
        <w:t>озділ IV доповнено пунктом 4.</w:t>
      </w:r>
      <w:r w:rsidR="002E0987" w:rsidRPr="004C6F7F">
        <w:rPr>
          <w:i/>
          <w:szCs w:val="24"/>
        </w:rPr>
        <w:t>6</w:t>
      </w:r>
      <w:r w:rsidRPr="004C6F7F">
        <w:rPr>
          <w:i/>
          <w:szCs w:val="24"/>
        </w:rPr>
        <w:t xml:space="preserve"> згідно</w:t>
      </w:r>
    </w:p>
    <w:p w:rsidR="0089160E" w:rsidRPr="004C6F7F" w:rsidRDefault="0089160E" w:rsidP="009F0343">
      <w:pPr>
        <w:ind w:firstLine="709"/>
        <w:jc w:val="right"/>
        <w:rPr>
          <w:i/>
          <w:szCs w:val="24"/>
        </w:rPr>
      </w:pPr>
      <w:r w:rsidRPr="004C6F7F">
        <w:rPr>
          <w:i/>
          <w:szCs w:val="24"/>
        </w:rPr>
        <w:t xml:space="preserve"> з рішенням зборів суддів від 20.11.2018 №</w:t>
      </w:r>
      <w:r w:rsidR="00CA027C" w:rsidRPr="004C6F7F">
        <w:rPr>
          <w:i/>
          <w:szCs w:val="24"/>
        </w:rPr>
        <w:t xml:space="preserve"> </w:t>
      </w:r>
      <w:r w:rsidRPr="004C6F7F">
        <w:rPr>
          <w:i/>
          <w:szCs w:val="24"/>
        </w:rPr>
        <w:t>10)</w:t>
      </w:r>
    </w:p>
    <w:p w:rsidR="00247F14" w:rsidRPr="004C6F7F" w:rsidRDefault="00247F14" w:rsidP="009F0343">
      <w:pPr>
        <w:ind w:firstLine="709"/>
        <w:jc w:val="right"/>
        <w:rPr>
          <w:i/>
          <w:szCs w:val="24"/>
        </w:rPr>
      </w:pPr>
    </w:p>
    <w:p w:rsidR="00247F14" w:rsidRPr="004C6F7F" w:rsidRDefault="00247F14" w:rsidP="00247F14">
      <w:pPr>
        <w:ind w:firstLine="709"/>
        <w:jc w:val="both"/>
        <w:rPr>
          <w:szCs w:val="24"/>
        </w:rPr>
      </w:pPr>
      <w:r w:rsidRPr="004C6F7F">
        <w:rPr>
          <w:szCs w:val="24"/>
          <w:shd w:val="clear" w:color="auto" w:fill="FFFFFF"/>
        </w:rPr>
        <w:t>4.7. Розгляд заяв (скарг, клопотань) з процесуальних питань, пов’язаних з виконанням судових рішень у зведеному виконавчому провадженні, здійснюється суддею, за рішенням якого видано останній за датою виконавчий документ.</w:t>
      </w:r>
    </w:p>
    <w:p w:rsidR="00A73B9D" w:rsidRDefault="00A73B9D" w:rsidP="00247F14">
      <w:pPr>
        <w:ind w:firstLine="709"/>
        <w:jc w:val="right"/>
        <w:rPr>
          <w:i/>
          <w:szCs w:val="24"/>
        </w:rPr>
      </w:pPr>
    </w:p>
    <w:p w:rsidR="00247F14" w:rsidRPr="004C6F7F" w:rsidRDefault="00247F14" w:rsidP="00247F14">
      <w:pPr>
        <w:ind w:firstLine="709"/>
        <w:jc w:val="right"/>
        <w:rPr>
          <w:i/>
          <w:szCs w:val="24"/>
        </w:rPr>
      </w:pPr>
      <w:r w:rsidRPr="004C6F7F">
        <w:rPr>
          <w:i/>
          <w:szCs w:val="24"/>
        </w:rPr>
        <w:t xml:space="preserve">(Розділ IV доповнено пунктом 4.7 згідно </w:t>
      </w:r>
    </w:p>
    <w:p w:rsidR="00247F14" w:rsidRPr="004C6F7F" w:rsidRDefault="00247F14" w:rsidP="00247F14">
      <w:pPr>
        <w:ind w:firstLine="709"/>
        <w:jc w:val="right"/>
        <w:rPr>
          <w:i/>
          <w:szCs w:val="24"/>
        </w:rPr>
      </w:pPr>
      <w:r w:rsidRPr="004C6F7F">
        <w:rPr>
          <w:i/>
          <w:szCs w:val="24"/>
        </w:rPr>
        <w:t>з рішенням зборів суддів від 01.07.2021 № 1)</w:t>
      </w:r>
    </w:p>
    <w:p w:rsidR="00596E52" w:rsidRPr="004C6F7F" w:rsidRDefault="00596E52" w:rsidP="00BF10A9">
      <w:pPr>
        <w:ind w:firstLine="0"/>
        <w:jc w:val="both"/>
        <w:rPr>
          <w:i/>
          <w:color w:val="C00000"/>
          <w:szCs w:val="24"/>
          <w:shd w:val="clear" w:color="auto" w:fill="FFFFFF"/>
        </w:rPr>
      </w:pPr>
    </w:p>
    <w:p w:rsidR="00183424" w:rsidRPr="004C6F7F" w:rsidRDefault="00183424" w:rsidP="00701F70">
      <w:pPr>
        <w:shd w:val="clear" w:color="auto" w:fill="FFFFFF"/>
        <w:ind w:firstLine="0"/>
        <w:jc w:val="center"/>
        <w:rPr>
          <w:b/>
          <w:bCs/>
          <w:szCs w:val="24"/>
          <w:lang w:eastAsia="uk-UA"/>
        </w:rPr>
      </w:pPr>
      <w:r w:rsidRPr="004C6F7F">
        <w:rPr>
          <w:b/>
          <w:bCs/>
          <w:szCs w:val="24"/>
          <w:lang w:eastAsia="uk-UA"/>
        </w:rPr>
        <w:t xml:space="preserve">Розділ </w:t>
      </w:r>
      <w:r w:rsidRPr="004C6F7F">
        <w:rPr>
          <w:b/>
          <w:bCs/>
          <w:szCs w:val="24"/>
          <w:lang w:val="en-US" w:eastAsia="uk-UA"/>
        </w:rPr>
        <w:t>V</w:t>
      </w:r>
    </w:p>
    <w:p w:rsidR="00C848D2" w:rsidRPr="004C6F7F" w:rsidRDefault="00183424" w:rsidP="00701F70">
      <w:pPr>
        <w:ind w:firstLine="0"/>
        <w:jc w:val="center"/>
        <w:rPr>
          <w:b/>
          <w:bCs/>
          <w:szCs w:val="24"/>
          <w:shd w:val="clear" w:color="auto" w:fill="FFFFFF"/>
        </w:rPr>
      </w:pPr>
      <w:r w:rsidRPr="004C6F7F">
        <w:rPr>
          <w:b/>
          <w:bCs/>
          <w:szCs w:val="24"/>
          <w:shd w:val="clear" w:color="auto" w:fill="FFFFFF"/>
        </w:rPr>
        <w:t>Повторний автоматизований розподіл</w:t>
      </w:r>
      <w:r w:rsidR="00A02AB5" w:rsidRPr="004C6F7F">
        <w:rPr>
          <w:b/>
          <w:bCs/>
          <w:szCs w:val="24"/>
          <w:shd w:val="clear" w:color="auto" w:fill="FFFFFF"/>
        </w:rPr>
        <w:t xml:space="preserve"> </w:t>
      </w:r>
      <w:r w:rsidRPr="004C6F7F">
        <w:rPr>
          <w:b/>
          <w:bCs/>
          <w:szCs w:val="24"/>
          <w:shd w:val="clear" w:color="auto" w:fill="FFFFFF"/>
        </w:rPr>
        <w:t>судових справ між суддями</w:t>
      </w:r>
    </w:p>
    <w:p w:rsidR="00DA67D6" w:rsidRPr="004C6F7F" w:rsidRDefault="00DA67D6" w:rsidP="00701F70">
      <w:pPr>
        <w:ind w:firstLine="0"/>
        <w:jc w:val="center"/>
        <w:rPr>
          <w:szCs w:val="24"/>
        </w:rPr>
      </w:pPr>
    </w:p>
    <w:p w:rsidR="00183424" w:rsidRPr="004C6F7F" w:rsidRDefault="00701F70" w:rsidP="00C74279">
      <w:pPr>
        <w:ind w:firstLine="709"/>
        <w:jc w:val="both"/>
        <w:rPr>
          <w:szCs w:val="24"/>
          <w:lang w:eastAsia="uk-UA"/>
        </w:rPr>
      </w:pPr>
      <w:r w:rsidRPr="004C6F7F">
        <w:rPr>
          <w:szCs w:val="24"/>
        </w:rPr>
        <w:t>5.</w:t>
      </w:r>
      <w:r w:rsidR="00183424" w:rsidRPr="004C6F7F">
        <w:rPr>
          <w:szCs w:val="24"/>
        </w:rPr>
        <w:t xml:space="preserve">1. </w:t>
      </w:r>
      <w:r w:rsidR="00183424" w:rsidRPr="004C6F7F">
        <w:rPr>
          <w:szCs w:val="24"/>
          <w:lang w:eastAsia="uk-UA"/>
        </w:rPr>
        <w:t>У разі задоволення відводу або самовідводу судді (складу суду, якщо судова справа розглядається колегією суддів), якому розподілено судову справу для розгляду, судова справа підлягає повторному автоматизованому розподілу без урахування цього судді (всього складу суду</w:t>
      </w:r>
      <w:r w:rsidR="00037469" w:rsidRPr="004C6F7F">
        <w:rPr>
          <w:szCs w:val="24"/>
          <w:lang w:eastAsia="uk-UA"/>
        </w:rPr>
        <w:t>)</w:t>
      </w:r>
      <w:r w:rsidR="00183424" w:rsidRPr="004C6F7F">
        <w:rPr>
          <w:szCs w:val="24"/>
          <w:lang w:eastAsia="uk-UA"/>
        </w:rPr>
        <w:t>, з метою заміни судді або суддів, що вибули.</w:t>
      </w:r>
    </w:p>
    <w:p w:rsidR="00F03B8B" w:rsidRPr="004C6F7F" w:rsidRDefault="00F03B8B" w:rsidP="00C74279">
      <w:pPr>
        <w:ind w:firstLine="709"/>
        <w:jc w:val="both"/>
        <w:rPr>
          <w:szCs w:val="24"/>
          <w:lang w:eastAsia="uk-UA"/>
        </w:rPr>
      </w:pPr>
      <w:r w:rsidRPr="004C6F7F">
        <w:rPr>
          <w:szCs w:val="24"/>
          <w:lang w:eastAsia="uk-UA"/>
        </w:rPr>
        <w:lastRenderedPageBreak/>
        <w:t>5.2</w:t>
      </w:r>
      <w:r w:rsidR="00A02AB5" w:rsidRPr="004C6F7F">
        <w:rPr>
          <w:szCs w:val="24"/>
          <w:lang w:eastAsia="uk-UA"/>
        </w:rPr>
        <w:t>.</w:t>
      </w:r>
      <w:r w:rsidRPr="004C6F7F">
        <w:rPr>
          <w:szCs w:val="24"/>
          <w:lang w:eastAsia="uk-UA"/>
        </w:rPr>
        <w:t xml:space="preserve"> У випадку тимчасової непрацездатності, відрядження, відпустки тощо головуючого судді на строк, що не призводить до порушення строків вирішення справи, повторний автоматизований розподіл не проводиться.</w:t>
      </w:r>
    </w:p>
    <w:p w:rsidR="00F03B8B" w:rsidRPr="004C6F7F" w:rsidRDefault="00F03B8B" w:rsidP="00C74279">
      <w:pPr>
        <w:ind w:firstLine="709"/>
        <w:jc w:val="both"/>
        <w:rPr>
          <w:szCs w:val="24"/>
          <w:lang w:eastAsia="uk-UA"/>
        </w:rPr>
      </w:pPr>
      <w:r w:rsidRPr="004C6F7F">
        <w:rPr>
          <w:szCs w:val="24"/>
          <w:lang w:eastAsia="uk-UA"/>
        </w:rPr>
        <w:t xml:space="preserve">Після усунення обставин, передбачених абзацом </w:t>
      </w:r>
      <w:r w:rsidR="00C2738E" w:rsidRPr="004C6F7F">
        <w:rPr>
          <w:szCs w:val="24"/>
          <w:lang w:eastAsia="uk-UA"/>
        </w:rPr>
        <w:t xml:space="preserve">першим цього </w:t>
      </w:r>
      <w:r w:rsidRPr="004C6F7F">
        <w:rPr>
          <w:szCs w:val="24"/>
          <w:lang w:eastAsia="uk-UA"/>
        </w:rPr>
        <w:t>пункту, справа призначається до розгляду в судовому засіданні головуючим суддею.</w:t>
      </w:r>
    </w:p>
    <w:p w:rsidR="007B6DA1" w:rsidRPr="004C6F7F" w:rsidRDefault="00F03B8B" w:rsidP="00C57450">
      <w:pPr>
        <w:ind w:firstLine="709"/>
        <w:jc w:val="both"/>
        <w:rPr>
          <w:szCs w:val="24"/>
        </w:rPr>
      </w:pPr>
      <w:r w:rsidRPr="004C6F7F">
        <w:rPr>
          <w:szCs w:val="24"/>
          <w:lang w:eastAsia="uk-UA"/>
        </w:rPr>
        <w:t>5.3</w:t>
      </w:r>
      <w:r w:rsidR="00183424" w:rsidRPr="004C6F7F">
        <w:rPr>
          <w:szCs w:val="24"/>
          <w:lang w:eastAsia="uk-UA"/>
        </w:rPr>
        <w:t>. Винятково у разі, коли суддя</w:t>
      </w:r>
      <w:r w:rsidR="005F077A" w:rsidRPr="004C6F7F">
        <w:rPr>
          <w:szCs w:val="24"/>
          <w:lang w:eastAsia="uk-UA"/>
        </w:rPr>
        <w:t xml:space="preserve"> (судді)</w:t>
      </w:r>
      <w:r w:rsidR="00BE7B22" w:rsidRPr="004C6F7F">
        <w:rPr>
          <w:szCs w:val="24"/>
          <w:lang w:eastAsia="uk-UA"/>
        </w:rPr>
        <w:t xml:space="preserve"> </w:t>
      </w:r>
      <w:r w:rsidR="00BE7B22" w:rsidRPr="004C6F7F">
        <w:rPr>
          <w:szCs w:val="24"/>
        </w:rPr>
        <w:t>у передбачених законом випадках не може (не можуть) продовжувати розгляд справи більше чотирнадцяти днів, що може перешкодити розгляду справи у строки, встановлені ГПК України</w:t>
      </w:r>
      <w:r w:rsidR="00183424" w:rsidRPr="004C6F7F">
        <w:rPr>
          <w:szCs w:val="24"/>
          <w:lang w:eastAsia="uk-UA"/>
        </w:rPr>
        <w:t>, невирішені судові справи передаються для повторного автоматизованого розподілу за вмотивованим розпорядженням керівника апарату суду, що додається до матеріалів справи.</w:t>
      </w:r>
    </w:p>
    <w:p w:rsidR="002E0987" w:rsidRPr="004C6F7F" w:rsidRDefault="005F077A" w:rsidP="007B6DA1">
      <w:pPr>
        <w:ind w:firstLine="709"/>
        <w:jc w:val="both"/>
        <w:rPr>
          <w:szCs w:val="24"/>
        </w:rPr>
      </w:pPr>
      <w:r w:rsidRPr="004C6F7F">
        <w:rPr>
          <w:szCs w:val="24"/>
          <w:lang w:eastAsia="uk-UA"/>
        </w:rPr>
        <w:t>Якщо суд розглядає справу колегіально, то повторний автоматизований розподіл для визначення судді (суддів) з метою заміни судді (суддів), що вибули</w:t>
      </w:r>
      <w:r w:rsidR="00A02AB5" w:rsidRPr="004C6F7F">
        <w:rPr>
          <w:szCs w:val="24"/>
          <w:lang w:eastAsia="uk-UA"/>
        </w:rPr>
        <w:t>,</w:t>
      </w:r>
      <w:r w:rsidRPr="004C6F7F">
        <w:rPr>
          <w:szCs w:val="24"/>
          <w:lang w:eastAsia="uk-UA"/>
        </w:rPr>
        <w:t xml:space="preserve"> відбувається за письмовою заявою головуючого.</w:t>
      </w:r>
      <w:r w:rsidR="002E0987" w:rsidRPr="004C6F7F">
        <w:rPr>
          <w:szCs w:val="24"/>
        </w:rPr>
        <w:t xml:space="preserve"> </w:t>
      </w:r>
    </w:p>
    <w:p w:rsidR="00A73B9D" w:rsidRDefault="00A73B9D" w:rsidP="00F553F0">
      <w:pPr>
        <w:ind w:firstLine="709"/>
        <w:jc w:val="right"/>
        <w:rPr>
          <w:i/>
          <w:szCs w:val="24"/>
        </w:rPr>
      </w:pPr>
    </w:p>
    <w:p w:rsidR="00F553F0" w:rsidRDefault="00F553F0" w:rsidP="00F553F0">
      <w:pPr>
        <w:ind w:firstLine="709"/>
        <w:jc w:val="right"/>
        <w:rPr>
          <w:i/>
          <w:szCs w:val="24"/>
        </w:rPr>
      </w:pPr>
      <w:r w:rsidRPr="004C6F7F">
        <w:rPr>
          <w:i/>
          <w:szCs w:val="24"/>
        </w:rPr>
        <w:t>(</w:t>
      </w:r>
      <w:r>
        <w:rPr>
          <w:i/>
          <w:szCs w:val="24"/>
        </w:rPr>
        <w:t>П</w:t>
      </w:r>
      <w:r w:rsidRPr="004C6F7F">
        <w:rPr>
          <w:i/>
          <w:szCs w:val="24"/>
        </w:rPr>
        <w:t xml:space="preserve">ункт 5.3 із змінами,внесеними згідно </w:t>
      </w:r>
    </w:p>
    <w:p w:rsidR="00F553F0" w:rsidRPr="004C6F7F" w:rsidRDefault="00F553F0" w:rsidP="00F553F0">
      <w:pPr>
        <w:ind w:firstLine="709"/>
        <w:jc w:val="right"/>
        <w:rPr>
          <w:i/>
          <w:szCs w:val="24"/>
        </w:rPr>
      </w:pPr>
      <w:r w:rsidRPr="004C6F7F">
        <w:rPr>
          <w:i/>
          <w:szCs w:val="24"/>
        </w:rPr>
        <w:t>з рішенням зборів суддів від 20.11.2018 № 10)</w:t>
      </w:r>
    </w:p>
    <w:p w:rsidR="005F077A" w:rsidRPr="004C6F7F" w:rsidRDefault="005F077A" w:rsidP="00C74279">
      <w:pPr>
        <w:ind w:firstLine="709"/>
        <w:jc w:val="both"/>
        <w:rPr>
          <w:szCs w:val="24"/>
          <w:lang w:eastAsia="uk-UA"/>
        </w:rPr>
      </w:pPr>
    </w:p>
    <w:p w:rsidR="00F03B8B" w:rsidRPr="004C6F7F" w:rsidRDefault="00F03B8B" w:rsidP="00F03B8B">
      <w:pPr>
        <w:shd w:val="clear" w:color="auto" w:fill="FFFFFF"/>
        <w:ind w:firstLine="0"/>
        <w:jc w:val="center"/>
        <w:rPr>
          <w:b/>
          <w:bCs/>
          <w:szCs w:val="24"/>
          <w:lang w:eastAsia="uk-UA"/>
        </w:rPr>
      </w:pPr>
      <w:r w:rsidRPr="004C6F7F">
        <w:rPr>
          <w:b/>
          <w:bCs/>
          <w:szCs w:val="24"/>
          <w:lang w:eastAsia="uk-UA"/>
        </w:rPr>
        <w:t xml:space="preserve">Розділ </w:t>
      </w:r>
      <w:r w:rsidRPr="004C6F7F">
        <w:rPr>
          <w:b/>
          <w:bCs/>
          <w:szCs w:val="24"/>
          <w:lang w:val="en-US" w:eastAsia="uk-UA"/>
        </w:rPr>
        <w:t>V</w:t>
      </w:r>
      <w:r w:rsidRPr="004C6F7F">
        <w:rPr>
          <w:b/>
          <w:bCs/>
          <w:szCs w:val="24"/>
          <w:lang w:eastAsia="uk-UA"/>
        </w:rPr>
        <w:t>І</w:t>
      </w:r>
    </w:p>
    <w:p w:rsidR="00F03B8B" w:rsidRPr="004C6F7F" w:rsidRDefault="00F03B8B" w:rsidP="00F03B8B">
      <w:pPr>
        <w:shd w:val="clear" w:color="auto" w:fill="FFFFFF"/>
        <w:ind w:firstLine="0"/>
        <w:jc w:val="center"/>
        <w:rPr>
          <w:b/>
          <w:bCs/>
          <w:szCs w:val="24"/>
          <w:lang w:eastAsia="uk-UA"/>
        </w:rPr>
      </w:pPr>
      <w:r w:rsidRPr="004C6F7F">
        <w:rPr>
          <w:b/>
          <w:bCs/>
          <w:szCs w:val="24"/>
          <w:lang w:eastAsia="uk-UA"/>
        </w:rPr>
        <w:t>Передача судових справ для подальшого розгляду суддею (колегією суддів)</w:t>
      </w:r>
    </w:p>
    <w:p w:rsidR="00F03B8B" w:rsidRPr="004C6F7F" w:rsidRDefault="00F03B8B" w:rsidP="00F03B8B">
      <w:pPr>
        <w:shd w:val="clear" w:color="auto" w:fill="FFFFFF"/>
        <w:ind w:firstLine="0"/>
        <w:jc w:val="center"/>
        <w:rPr>
          <w:b/>
          <w:bCs/>
          <w:szCs w:val="24"/>
          <w:lang w:eastAsia="uk-UA"/>
        </w:rPr>
      </w:pPr>
    </w:p>
    <w:p w:rsidR="00F03B8B" w:rsidRPr="004C6F7F" w:rsidRDefault="00A02AB5" w:rsidP="00C74279">
      <w:pPr>
        <w:ind w:firstLine="709"/>
        <w:jc w:val="both"/>
        <w:rPr>
          <w:bCs/>
          <w:szCs w:val="24"/>
          <w:lang w:eastAsia="uk-UA"/>
        </w:rPr>
      </w:pPr>
      <w:r w:rsidRPr="004C6F7F">
        <w:rPr>
          <w:bCs/>
          <w:szCs w:val="24"/>
          <w:lang w:eastAsia="uk-UA"/>
        </w:rPr>
        <w:t>6</w:t>
      </w:r>
      <w:r w:rsidR="00F03B8B" w:rsidRPr="004C6F7F">
        <w:rPr>
          <w:bCs/>
          <w:szCs w:val="24"/>
          <w:lang w:eastAsia="uk-UA"/>
        </w:rPr>
        <w:t>.1. Після автоматизованого розподілу судових справ автоматизованою системою відповідальна особа суду не пізніше наступного робочого дня передає судові справи визначеному автоматизованою системою головуючому судді (судді-доповідачу).</w:t>
      </w:r>
    </w:p>
    <w:p w:rsidR="00F03B8B" w:rsidRPr="004C6F7F" w:rsidRDefault="00F03B8B" w:rsidP="00DA67D6">
      <w:pPr>
        <w:shd w:val="clear" w:color="auto" w:fill="FFFFFF"/>
        <w:ind w:firstLine="567"/>
        <w:jc w:val="both"/>
        <w:rPr>
          <w:szCs w:val="24"/>
          <w:lang w:eastAsia="uk-UA"/>
        </w:rPr>
      </w:pPr>
    </w:p>
    <w:p w:rsidR="00F03B8B" w:rsidRPr="004C6F7F" w:rsidRDefault="00F03B8B" w:rsidP="00F03B8B">
      <w:pPr>
        <w:shd w:val="clear" w:color="auto" w:fill="FFFFFF"/>
        <w:ind w:firstLine="0"/>
        <w:jc w:val="center"/>
        <w:rPr>
          <w:b/>
          <w:bCs/>
          <w:szCs w:val="24"/>
          <w:lang w:eastAsia="uk-UA"/>
        </w:rPr>
      </w:pPr>
      <w:r w:rsidRPr="004C6F7F">
        <w:rPr>
          <w:b/>
          <w:bCs/>
          <w:szCs w:val="24"/>
          <w:lang w:eastAsia="uk-UA"/>
        </w:rPr>
        <w:t xml:space="preserve">Розділ </w:t>
      </w:r>
      <w:r w:rsidRPr="004C6F7F">
        <w:rPr>
          <w:b/>
          <w:bCs/>
          <w:szCs w:val="24"/>
          <w:lang w:val="en-US" w:eastAsia="uk-UA"/>
        </w:rPr>
        <w:t>V</w:t>
      </w:r>
      <w:r w:rsidR="00A02AB5" w:rsidRPr="004C6F7F">
        <w:rPr>
          <w:b/>
          <w:bCs/>
          <w:szCs w:val="24"/>
          <w:lang w:val="en-US" w:eastAsia="uk-UA"/>
        </w:rPr>
        <w:t>I</w:t>
      </w:r>
      <w:r w:rsidRPr="004C6F7F">
        <w:rPr>
          <w:b/>
          <w:bCs/>
          <w:szCs w:val="24"/>
          <w:lang w:val="en-US" w:eastAsia="uk-UA"/>
        </w:rPr>
        <w:t>I</w:t>
      </w:r>
    </w:p>
    <w:p w:rsidR="00183424" w:rsidRPr="004C6F7F" w:rsidRDefault="00183424" w:rsidP="00F03B8B">
      <w:pPr>
        <w:shd w:val="clear" w:color="auto" w:fill="FFFFFF"/>
        <w:ind w:firstLine="0"/>
        <w:jc w:val="center"/>
        <w:rPr>
          <w:szCs w:val="24"/>
          <w:lang w:eastAsia="uk-UA"/>
        </w:rPr>
      </w:pPr>
      <w:r w:rsidRPr="004C6F7F">
        <w:rPr>
          <w:b/>
          <w:bCs/>
          <w:szCs w:val="24"/>
          <w:lang w:eastAsia="uk-UA"/>
        </w:rPr>
        <w:t>Прикінцеві положення</w:t>
      </w:r>
    </w:p>
    <w:p w:rsidR="00183424" w:rsidRPr="004C6F7F" w:rsidRDefault="00183424" w:rsidP="00DA67D6">
      <w:pPr>
        <w:shd w:val="clear" w:color="auto" w:fill="FFFFFF"/>
        <w:ind w:firstLine="567"/>
        <w:jc w:val="both"/>
        <w:rPr>
          <w:szCs w:val="24"/>
          <w:lang w:eastAsia="uk-UA"/>
        </w:rPr>
      </w:pPr>
    </w:p>
    <w:p w:rsidR="00183424" w:rsidRPr="004C6F7F" w:rsidRDefault="00F9584C" w:rsidP="00C74279">
      <w:pPr>
        <w:ind w:firstLine="709"/>
        <w:jc w:val="both"/>
        <w:rPr>
          <w:szCs w:val="24"/>
          <w:lang w:eastAsia="uk-UA"/>
        </w:rPr>
      </w:pPr>
      <w:r w:rsidRPr="004C6F7F">
        <w:rPr>
          <w:szCs w:val="24"/>
          <w:lang w:eastAsia="uk-UA"/>
        </w:rPr>
        <w:t>7.</w:t>
      </w:r>
      <w:r w:rsidR="000A421C" w:rsidRPr="004C6F7F">
        <w:rPr>
          <w:szCs w:val="24"/>
          <w:lang w:eastAsia="uk-UA"/>
        </w:rPr>
        <w:t xml:space="preserve">1. </w:t>
      </w:r>
      <w:r w:rsidR="00183424" w:rsidRPr="004C6F7F">
        <w:rPr>
          <w:szCs w:val="24"/>
          <w:lang w:eastAsia="uk-UA"/>
        </w:rPr>
        <w:t xml:space="preserve">Засади використання автоматизованої системи документообігу набирають чинності з наступного дня після дня їх затвердження зборами </w:t>
      </w:r>
      <w:r w:rsidR="00DA67D6" w:rsidRPr="004C6F7F">
        <w:rPr>
          <w:szCs w:val="24"/>
          <w:lang w:eastAsia="uk-UA"/>
        </w:rPr>
        <w:t>суддів</w:t>
      </w:r>
      <w:r w:rsidR="00183424" w:rsidRPr="004C6F7F">
        <w:rPr>
          <w:szCs w:val="24"/>
          <w:lang w:eastAsia="uk-UA"/>
        </w:rPr>
        <w:t xml:space="preserve"> господарського суду</w:t>
      </w:r>
      <w:r w:rsidR="00DA67D6" w:rsidRPr="004C6F7F">
        <w:rPr>
          <w:szCs w:val="24"/>
          <w:lang w:eastAsia="uk-UA"/>
        </w:rPr>
        <w:t xml:space="preserve"> міста Києва</w:t>
      </w:r>
      <w:r w:rsidR="00183424" w:rsidRPr="004C6F7F">
        <w:rPr>
          <w:szCs w:val="24"/>
          <w:lang w:eastAsia="uk-UA"/>
        </w:rPr>
        <w:t>.</w:t>
      </w:r>
    </w:p>
    <w:p w:rsidR="00DD46CB" w:rsidRPr="004C6F7F" w:rsidRDefault="00F9584C" w:rsidP="00AC6F39">
      <w:pPr>
        <w:ind w:firstLine="709"/>
        <w:jc w:val="both"/>
        <w:rPr>
          <w:szCs w:val="24"/>
          <w:lang w:eastAsia="uk-UA"/>
        </w:rPr>
      </w:pPr>
      <w:r w:rsidRPr="004C6F7F">
        <w:rPr>
          <w:szCs w:val="24"/>
          <w:lang w:eastAsia="uk-UA"/>
        </w:rPr>
        <w:t>7.</w:t>
      </w:r>
      <w:r w:rsidR="000A421C" w:rsidRPr="004C6F7F">
        <w:rPr>
          <w:szCs w:val="24"/>
          <w:lang w:eastAsia="uk-UA"/>
        </w:rPr>
        <w:t>2.</w:t>
      </w:r>
      <w:r w:rsidR="00F03B8B" w:rsidRPr="004C6F7F">
        <w:rPr>
          <w:szCs w:val="24"/>
          <w:lang w:eastAsia="uk-UA"/>
        </w:rPr>
        <w:t xml:space="preserve"> </w:t>
      </w:r>
      <w:r w:rsidR="00183424" w:rsidRPr="004C6F7F">
        <w:rPr>
          <w:szCs w:val="24"/>
          <w:lang w:eastAsia="uk-UA"/>
        </w:rPr>
        <w:t xml:space="preserve">У разі внесення змін до </w:t>
      </w:r>
      <w:r w:rsidR="00F03B8B" w:rsidRPr="004C6F7F">
        <w:rPr>
          <w:szCs w:val="24"/>
          <w:lang w:eastAsia="uk-UA"/>
        </w:rPr>
        <w:t xml:space="preserve">цих </w:t>
      </w:r>
      <w:r w:rsidR="00183424" w:rsidRPr="004C6F7F">
        <w:rPr>
          <w:szCs w:val="24"/>
          <w:lang w:eastAsia="uk-UA"/>
        </w:rPr>
        <w:t xml:space="preserve">Засад </w:t>
      </w:r>
      <w:r w:rsidR="00F03B8B" w:rsidRPr="004C6F7F">
        <w:rPr>
          <w:szCs w:val="24"/>
          <w:lang w:eastAsia="uk-UA"/>
        </w:rPr>
        <w:t>З</w:t>
      </w:r>
      <w:r w:rsidR="00183424" w:rsidRPr="004C6F7F">
        <w:rPr>
          <w:szCs w:val="24"/>
          <w:lang w:eastAsia="uk-UA"/>
        </w:rPr>
        <w:t>бори суддів новим рішенням затверджують Засади використання автоматизованої системи документообігу суду у новій редакції.</w:t>
      </w:r>
    </w:p>
    <w:sectPr w:rsidR="00DD46CB" w:rsidRPr="004C6F7F" w:rsidSect="002E0987">
      <w:headerReference w:type="even" r:id="rId8"/>
      <w:headerReference w:type="default" r:id="rId9"/>
      <w:footerReference w:type="default" r:id="rId10"/>
      <w:pgSz w:w="11907" w:h="16840" w:code="9"/>
      <w:pgMar w:top="567" w:right="567" w:bottom="993" w:left="1134" w:header="284" w:footer="1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40" w:rsidRDefault="00627240">
      <w:r>
        <w:separator/>
      </w:r>
    </w:p>
  </w:endnote>
  <w:endnote w:type="continuationSeparator" w:id="0">
    <w:p w:rsidR="00627240" w:rsidRDefault="0062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ET 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ED" w:rsidRDefault="00944FED">
    <w:pPr>
      <w:pStyle w:val="a8"/>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40" w:rsidRDefault="00627240">
      <w:r>
        <w:separator/>
      </w:r>
    </w:p>
  </w:footnote>
  <w:footnote w:type="continuationSeparator" w:id="0">
    <w:p w:rsidR="00627240" w:rsidRDefault="0062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ED" w:rsidRDefault="00944FED">
    <w:pPr>
      <w:pStyle w:val="a3"/>
      <w:framePr w:wrap="around" w:vAnchor="text" w:hAnchor="margin" w:xAlign="right" w:y="1"/>
      <w:rPr>
        <w:rStyle w:val="a4"/>
        <w:sz w:val="23"/>
      </w:rPr>
    </w:pPr>
    <w:r>
      <w:rPr>
        <w:rStyle w:val="a4"/>
        <w:sz w:val="23"/>
      </w:rPr>
      <w:fldChar w:fldCharType="begin"/>
    </w:r>
    <w:r>
      <w:rPr>
        <w:rStyle w:val="a4"/>
        <w:sz w:val="23"/>
      </w:rPr>
      <w:instrText xml:space="preserve">PAGE  </w:instrText>
    </w:r>
    <w:r>
      <w:rPr>
        <w:rStyle w:val="a4"/>
        <w:sz w:val="23"/>
      </w:rPr>
      <w:fldChar w:fldCharType="separate"/>
    </w:r>
    <w:r>
      <w:rPr>
        <w:rStyle w:val="a4"/>
        <w:noProof/>
        <w:sz w:val="23"/>
      </w:rPr>
      <w:t>1</w:t>
    </w:r>
    <w:r>
      <w:rPr>
        <w:rStyle w:val="a4"/>
        <w:sz w:val="23"/>
      </w:rPr>
      <w:fldChar w:fldCharType="end"/>
    </w:r>
  </w:p>
  <w:p w:rsidR="00944FED" w:rsidRDefault="00944FED">
    <w:pPr>
      <w:pStyle w:val="a3"/>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ED" w:rsidRDefault="00944FED">
    <w:pPr>
      <w:pStyle w:val="a3"/>
      <w:framePr w:wrap="around" w:vAnchor="text" w:hAnchor="margin" w:xAlign="right" w:y="1"/>
      <w:rPr>
        <w:rStyle w:val="a4"/>
        <w:sz w:val="23"/>
      </w:rPr>
    </w:pPr>
    <w:r>
      <w:rPr>
        <w:rStyle w:val="a4"/>
        <w:sz w:val="23"/>
      </w:rPr>
      <w:fldChar w:fldCharType="begin"/>
    </w:r>
    <w:r>
      <w:rPr>
        <w:rStyle w:val="a4"/>
        <w:sz w:val="23"/>
      </w:rPr>
      <w:instrText xml:space="preserve">PAGE  </w:instrText>
    </w:r>
    <w:r>
      <w:rPr>
        <w:rStyle w:val="a4"/>
        <w:sz w:val="23"/>
      </w:rPr>
      <w:fldChar w:fldCharType="separate"/>
    </w:r>
    <w:r w:rsidR="00936ECF">
      <w:rPr>
        <w:rStyle w:val="a4"/>
        <w:noProof/>
        <w:sz w:val="23"/>
      </w:rPr>
      <w:t>2</w:t>
    </w:r>
    <w:r>
      <w:rPr>
        <w:rStyle w:val="a4"/>
        <w:sz w:val="23"/>
      </w:rPr>
      <w:fldChar w:fldCharType="end"/>
    </w:r>
  </w:p>
  <w:p w:rsidR="00944FED" w:rsidRDefault="00944FED">
    <w:pPr>
      <w:pStyle w:val="a3"/>
      <w:ind w:right="360"/>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100"/>
    <w:multiLevelType w:val="multilevel"/>
    <w:tmpl w:val="A6F8F7EC"/>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060B03DD"/>
    <w:multiLevelType w:val="multilevel"/>
    <w:tmpl w:val="B1DA8650"/>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nsid w:val="09023CBF"/>
    <w:multiLevelType w:val="multilevel"/>
    <w:tmpl w:val="EA14ABD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4C4F43"/>
    <w:multiLevelType w:val="multilevel"/>
    <w:tmpl w:val="766EE14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73967"/>
    <w:multiLevelType w:val="multilevel"/>
    <w:tmpl w:val="B63A8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D62E8"/>
    <w:multiLevelType w:val="multilevel"/>
    <w:tmpl w:val="8D7EB82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72E1E"/>
    <w:multiLevelType w:val="multilevel"/>
    <w:tmpl w:val="CFBE2F0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A9C1005"/>
    <w:multiLevelType w:val="multilevel"/>
    <w:tmpl w:val="100CFEF4"/>
    <w:lvl w:ilvl="0">
      <w:start w:val="1"/>
      <w:numFmt w:val="decimal"/>
      <w:lvlText w:val="%1."/>
      <w:lvlJc w:val="left"/>
      <w:pPr>
        <w:ind w:left="2520" w:hanging="360"/>
      </w:pPr>
      <w:rPr>
        <w:rFonts w:ascii="Times New Roman" w:eastAsia="Times New Roman" w:hAnsi="Times New Roman" w:cs="Times New Roman"/>
      </w:rPr>
    </w:lvl>
    <w:lvl w:ilvl="1">
      <w:start w:val="1"/>
      <w:numFmt w:val="decimal"/>
      <w:isLgl/>
      <w:lvlText w:val="%2."/>
      <w:lvlJc w:val="left"/>
      <w:pPr>
        <w:ind w:left="2520" w:hanging="360"/>
      </w:pPr>
      <w:rPr>
        <w:rFonts w:ascii="Times New Roman" w:eastAsia="Times New Roman" w:hAnsi="Times New Roman" w:cs="Times New Roman"/>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nsid w:val="1C4E1C88"/>
    <w:multiLevelType w:val="multilevel"/>
    <w:tmpl w:val="A426F8A2"/>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9">
    <w:nsid w:val="1DBD2177"/>
    <w:multiLevelType w:val="multilevel"/>
    <w:tmpl w:val="BDB09A5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9D5C20"/>
    <w:multiLevelType w:val="hybridMultilevel"/>
    <w:tmpl w:val="72D86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C766F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B7F5DA8"/>
    <w:multiLevelType w:val="multilevel"/>
    <w:tmpl w:val="0030873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920" w:hanging="360"/>
      </w:pPr>
      <w:rPr>
        <w:rFonts w:ascii="Times New Roman" w:eastAsia="Times New Roman" w:hAnsi="Times New Roman" w:cs="Times New Roman"/>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38B654AF"/>
    <w:multiLevelType w:val="hybridMultilevel"/>
    <w:tmpl w:val="16C4E3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3277E1B"/>
    <w:multiLevelType w:val="hybridMultilevel"/>
    <w:tmpl w:val="13449D12"/>
    <w:lvl w:ilvl="0" w:tplc="E110D99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5">
    <w:nsid w:val="49AB614A"/>
    <w:multiLevelType w:val="multilevel"/>
    <w:tmpl w:val="24FC22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B6B1173"/>
    <w:multiLevelType w:val="multilevel"/>
    <w:tmpl w:val="3D74138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nsid w:val="4E6C536C"/>
    <w:multiLevelType w:val="hybridMultilevel"/>
    <w:tmpl w:val="C2E0C794"/>
    <w:lvl w:ilvl="0" w:tplc="208CEA28">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4F094369"/>
    <w:multiLevelType w:val="hybridMultilevel"/>
    <w:tmpl w:val="C8A2A51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4FA9421E"/>
    <w:multiLevelType w:val="hybridMultilevel"/>
    <w:tmpl w:val="046A98D0"/>
    <w:lvl w:ilvl="0" w:tplc="5BA432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DEA3755"/>
    <w:multiLevelType w:val="multilevel"/>
    <w:tmpl w:val="12DA84A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1">
    <w:nsid w:val="60F42F8A"/>
    <w:multiLevelType w:val="multilevel"/>
    <w:tmpl w:val="418292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920" w:hanging="360"/>
      </w:pPr>
      <w:rPr>
        <w:rFonts w:ascii="Times New Roman" w:eastAsia="Times New Roman" w:hAnsi="Times New Roman" w:cs="Times New Roman"/>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63382018"/>
    <w:multiLevelType w:val="hybridMultilevel"/>
    <w:tmpl w:val="23E6A204"/>
    <w:lvl w:ilvl="0" w:tplc="7E1800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3F43289"/>
    <w:multiLevelType w:val="hybridMultilevel"/>
    <w:tmpl w:val="EDAA55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80474F7"/>
    <w:multiLevelType w:val="multilevel"/>
    <w:tmpl w:val="F1CCE0B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98E14A0"/>
    <w:multiLevelType w:val="multilevel"/>
    <w:tmpl w:val="57BA094E"/>
    <w:lvl w:ilvl="0">
      <w:start w:val="1"/>
      <w:numFmt w:val="decimal"/>
      <w:lvlText w:val="%1."/>
      <w:lvlJc w:val="left"/>
      <w:pPr>
        <w:ind w:left="360" w:hanging="360"/>
      </w:pPr>
      <w:rPr>
        <w:rFonts w:hint="default"/>
      </w:rPr>
    </w:lvl>
    <w:lvl w:ilvl="1">
      <w:start w:val="1"/>
      <w:numFmt w:val="decimal"/>
      <w:lvlText w:val="%2."/>
      <w:lvlJc w:val="left"/>
      <w:pPr>
        <w:ind w:left="1920" w:hanging="360"/>
      </w:pPr>
      <w:rPr>
        <w:rFonts w:ascii="Times New Roman" w:eastAsia="Times New Roman" w:hAnsi="Times New Roman" w:cs="Times New Roman"/>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6">
    <w:nsid w:val="7DF617E1"/>
    <w:multiLevelType w:val="hybridMultilevel"/>
    <w:tmpl w:val="C3F065D6"/>
    <w:lvl w:ilvl="0" w:tplc="7FB6FF5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7E9D2E66"/>
    <w:multiLevelType w:val="multilevel"/>
    <w:tmpl w:val="9BDA7C5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7"/>
  </w:num>
  <w:num w:numId="3">
    <w:abstractNumId w:val="26"/>
  </w:num>
  <w:num w:numId="4">
    <w:abstractNumId w:val="10"/>
  </w:num>
  <w:num w:numId="5">
    <w:abstractNumId w:val="18"/>
  </w:num>
  <w:num w:numId="6">
    <w:abstractNumId w:val="13"/>
  </w:num>
  <w:num w:numId="7">
    <w:abstractNumId w:val="14"/>
  </w:num>
  <w:num w:numId="8">
    <w:abstractNumId w:val="7"/>
  </w:num>
  <w:num w:numId="9">
    <w:abstractNumId w:val="0"/>
  </w:num>
  <w:num w:numId="10">
    <w:abstractNumId w:val="16"/>
  </w:num>
  <w:num w:numId="11">
    <w:abstractNumId w:val="25"/>
  </w:num>
  <w:num w:numId="12">
    <w:abstractNumId w:val="8"/>
  </w:num>
  <w:num w:numId="13">
    <w:abstractNumId w:val="1"/>
  </w:num>
  <w:num w:numId="14">
    <w:abstractNumId w:val="12"/>
  </w:num>
  <w:num w:numId="15">
    <w:abstractNumId w:val="20"/>
  </w:num>
  <w:num w:numId="16">
    <w:abstractNumId w:val="21"/>
  </w:num>
  <w:num w:numId="17">
    <w:abstractNumId w:val="4"/>
  </w:num>
  <w:num w:numId="18">
    <w:abstractNumId w:val="3"/>
  </w:num>
  <w:num w:numId="19">
    <w:abstractNumId w:val="5"/>
  </w:num>
  <w:num w:numId="20">
    <w:abstractNumId w:val="2"/>
  </w:num>
  <w:num w:numId="21">
    <w:abstractNumId w:val="27"/>
  </w:num>
  <w:num w:numId="22">
    <w:abstractNumId w:val="15"/>
  </w:num>
  <w:num w:numId="23">
    <w:abstractNumId w:val="9"/>
  </w:num>
  <w:num w:numId="24">
    <w:abstractNumId w:val="6"/>
  </w:num>
  <w:num w:numId="25">
    <w:abstractNumId w:val="24"/>
  </w:num>
  <w:num w:numId="26">
    <w:abstractNumId w:val="23"/>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2B3"/>
    <w:rsid w:val="00000F9A"/>
    <w:rsid w:val="00001B27"/>
    <w:rsid w:val="000030B9"/>
    <w:rsid w:val="000040B4"/>
    <w:rsid w:val="00006455"/>
    <w:rsid w:val="00013595"/>
    <w:rsid w:val="00013DAA"/>
    <w:rsid w:val="00015791"/>
    <w:rsid w:val="00015907"/>
    <w:rsid w:val="00015BD8"/>
    <w:rsid w:val="00017856"/>
    <w:rsid w:val="000215F0"/>
    <w:rsid w:val="00021984"/>
    <w:rsid w:val="00021985"/>
    <w:rsid w:val="00026D52"/>
    <w:rsid w:val="00026DDB"/>
    <w:rsid w:val="00027540"/>
    <w:rsid w:val="000279D0"/>
    <w:rsid w:val="00032066"/>
    <w:rsid w:val="00032152"/>
    <w:rsid w:val="0003317F"/>
    <w:rsid w:val="00033B94"/>
    <w:rsid w:val="0003411A"/>
    <w:rsid w:val="00035F39"/>
    <w:rsid w:val="00037469"/>
    <w:rsid w:val="00037F7F"/>
    <w:rsid w:val="00042B6A"/>
    <w:rsid w:val="00042D8F"/>
    <w:rsid w:val="000435B5"/>
    <w:rsid w:val="000437AD"/>
    <w:rsid w:val="000452B6"/>
    <w:rsid w:val="00050856"/>
    <w:rsid w:val="00050AB4"/>
    <w:rsid w:val="0005151C"/>
    <w:rsid w:val="0005225D"/>
    <w:rsid w:val="000546CB"/>
    <w:rsid w:val="00055EAC"/>
    <w:rsid w:val="00060837"/>
    <w:rsid w:val="00062A0A"/>
    <w:rsid w:val="00063D74"/>
    <w:rsid w:val="00066A48"/>
    <w:rsid w:val="00070BAC"/>
    <w:rsid w:val="0007110C"/>
    <w:rsid w:val="000718A1"/>
    <w:rsid w:val="000725AB"/>
    <w:rsid w:val="00076E88"/>
    <w:rsid w:val="00076F80"/>
    <w:rsid w:val="00080D8E"/>
    <w:rsid w:val="00082754"/>
    <w:rsid w:val="000829F3"/>
    <w:rsid w:val="00083538"/>
    <w:rsid w:val="00083F2E"/>
    <w:rsid w:val="0008458E"/>
    <w:rsid w:val="00085395"/>
    <w:rsid w:val="00085D27"/>
    <w:rsid w:val="00086560"/>
    <w:rsid w:val="00086CDA"/>
    <w:rsid w:val="0008799B"/>
    <w:rsid w:val="00087B73"/>
    <w:rsid w:val="00087CD6"/>
    <w:rsid w:val="000909D0"/>
    <w:rsid w:val="00091994"/>
    <w:rsid w:val="0009219E"/>
    <w:rsid w:val="00092719"/>
    <w:rsid w:val="000935F5"/>
    <w:rsid w:val="000959C1"/>
    <w:rsid w:val="00095B8D"/>
    <w:rsid w:val="000A0104"/>
    <w:rsid w:val="000A0E60"/>
    <w:rsid w:val="000A1AAE"/>
    <w:rsid w:val="000A38A5"/>
    <w:rsid w:val="000A421C"/>
    <w:rsid w:val="000A4655"/>
    <w:rsid w:val="000A5911"/>
    <w:rsid w:val="000A5922"/>
    <w:rsid w:val="000A5A75"/>
    <w:rsid w:val="000A7EEB"/>
    <w:rsid w:val="000B270C"/>
    <w:rsid w:val="000B2B70"/>
    <w:rsid w:val="000B53A6"/>
    <w:rsid w:val="000B5B4D"/>
    <w:rsid w:val="000B5DBA"/>
    <w:rsid w:val="000B5F4E"/>
    <w:rsid w:val="000B5FAD"/>
    <w:rsid w:val="000B652E"/>
    <w:rsid w:val="000B68AD"/>
    <w:rsid w:val="000B6B15"/>
    <w:rsid w:val="000B6B53"/>
    <w:rsid w:val="000C7BC4"/>
    <w:rsid w:val="000D00A8"/>
    <w:rsid w:val="000D07B8"/>
    <w:rsid w:val="000D2343"/>
    <w:rsid w:val="000D2948"/>
    <w:rsid w:val="000D323B"/>
    <w:rsid w:val="000D64B3"/>
    <w:rsid w:val="000E0163"/>
    <w:rsid w:val="000E03B7"/>
    <w:rsid w:val="000E0ACF"/>
    <w:rsid w:val="000E0E92"/>
    <w:rsid w:val="000E4AD8"/>
    <w:rsid w:val="000E57E9"/>
    <w:rsid w:val="000E7AA7"/>
    <w:rsid w:val="000F127D"/>
    <w:rsid w:val="000F1AE1"/>
    <w:rsid w:val="000F4BA1"/>
    <w:rsid w:val="000F57CD"/>
    <w:rsid w:val="000F620F"/>
    <w:rsid w:val="001014D5"/>
    <w:rsid w:val="00101E6E"/>
    <w:rsid w:val="00103AEF"/>
    <w:rsid w:val="0010565D"/>
    <w:rsid w:val="00106B2A"/>
    <w:rsid w:val="00107DF0"/>
    <w:rsid w:val="00110EB9"/>
    <w:rsid w:val="001111F7"/>
    <w:rsid w:val="001113C3"/>
    <w:rsid w:val="00112EA7"/>
    <w:rsid w:val="00113BF5"/>
    <w:rsid w:val="00114882"/>
    <w:rsid w:val="00114D2D"/>
    <w:rsid w:val="00115F9E"/>
    <w:rsid w:val="0011688D"/>
    <w:rsid w:val="00116BCF"/>
    <w:rsid w:val="00117B29"/>
    <w:rsid w:val="00120275"/>
    <w:rsid w:val="00120445"/>
    <w:rsid w:val="00122500"/>
    <w:rsid w:val="00122E4F"/>
    <w:rsid w:val="00123B2E"/>
    <w:rsid w:val="00125390"/>
    <w:rsid w:val="00130831"/>
    <w:rsid w:val="001310D5"/>
    <w:rsid w:val="00133976"/>
    <w:rsid w:val="001342B8"/>
    <w:rsid w:val="0013478F"/>
    <w:rsid w:val="001353DC"/>
    <w:rsid w:val="00136258"/>
    <w:rsid w:val="00137337"/>
    <w:rsid w:val="001401FE"/>
    <w:rsid w:val="00141333"/>
    <w:rsid w:val="00141C13"/>
    <w:rsid w:val="001431BB"/>
    <w:rsid w:val="00143DDC"/>
    <w:rsid w:val="001449C5"/>
    <w:rsid w:val="00147182"/>
    <w:rsid w:val="0014794A"/>
    <w:rsid w:val="00147ABA"/>
    <w:rsid w:val="00150ADA"/>
    <w:rsid w:val="00150E14"/>
    <w:rsid w:val="00154346"/>
    <w:rsid w:val="00154956"/>
    <w:rsid w:val="0015503D"/>
    <w:rsid w:val="00155077"/>
    <w:rsid w:val="00157E65"/>
    <w:rsid w:val="00160A58"/>
    <w:rsid w:val="001657D0"/>
    <w:rsid w:val="00170D7F"/>
    <w:rsid w:val="0017175D"/>
    <w:rsid w:val="00171A47"/>
    <w:rsid w:val="00175097"/>
    <w:rsid w:val="00177026"/>
    <w:rsid w:val="001771E3"/>
    <w:rsid w:val="001774C0"/>
    <w:rsid w:val="00180376"/>
    <w:rsid w:val="0018157F"/>
    <w:rsid w:val="00181697"/>
    <w:rsid w:val="001820D2"/>
    <w:rsid w:val="0018292F"/>
    <w:rsid w:val="00183166"/>
    <w:rsid w:val="00183424"/>
    <w:rsid w:val="00184590"/>
    <w:rsid w:val="00184BA1"/>
    <w:rsid w:val="00184D17"/>
    <w:rsid w:val="001854AD"/>
    <w:rsid w:val="00187288"/>
    <w:rsid w:val="00187D14"/>
    <w:rsid w:val="00191FFD"/>
    <w:rsid w:val="0019205F"/>
    <w:rsid w:val="001922E4"/>
    <w:rsid w:val="0019255C"/>
    <w:rsid w:val="00195A6E"/>
    <w:rsid w:val="0019627F"/>
    <w:rsid w:val="001A098D"/>
    <w:rsid w:val="001A2C9B"/>
    <w:rsid w:val="001A5008"/>
    <w:rsid w:val="001A5301"/>
    <w:rsid w:val="001A6708"/>
    <w:rsid w:val="001A7BCC"/>
    <w:rsid w:val="001A7CB6"/>
    <w:rsid w:val="001B24FF"/>
    <w:rsid w:val="001B35BB"/>
    <w:rsid w:val="001B3A28"/>
    <w:rsid w:val="001B4240"/>
    <w:rsid w:val="001B576B"/>
    <w:rsid w:val="001C0B43"/>
    <w:rsid w:val="001C0D1D"/>
    <w:rsid w:val="001C0EFE"/>
    <w:rsid w:val="001C1E19"/>
    <w:rsid w:val="001C368B"/>
    <w:rsid w:val="001C470A"/>
    <w:rsid w:val="001C6B68"/>
    <w:rsid w:val="001C6B9A"/>
    <w:rsid w:val="001C6D3F"/>
    <w:rsid w:val="001C70C0"/>
    <w:rsid w:val="001D0831"/>
    <w:rsid w:val="001D1296"/>
    <w:rsid w:val="001D1573"/>
    <w:rsid w:val="001D2024"/>
    <w:rsid w:val="001D264F"/>
    <w:rsid w:val="001D2CFD"/>
    <w:rsid w:val="001D2F83"/>
    <w:rsid w:val="001D30D7"/>
    <w:rsid w:val="001D3C29"/>
    <w:rsid w:val="001D517B"/>
    <w:rsid w:val="001D7962"/>
    <w:rsid w:val="001E2B37"/>
    <w:rsid w:val="001E4789"/>
    <w:rsid w:val="001E7916"/>
    <w:rsid w:val="001E7B63"/>
    <w:rsid w:val="001F2C46"/>
    <w:rsid w:val="001F3E8E"/>
    <w:rsid w:val="001F4B14"/>
    <w:rsid w:val="001F502F"/>
    <w:rsid w:val="001F6E50"/>
    <w:rsid w:val="00200563"/>
    <w:rsid w:val="00205560"/>
    <w:rsid w:val="0021029A"/>
    <w:rsid w:val="00211784"/>
    <w:rsid w:val="00211ECC"/>
    <w:rsid w:val="00213F8D"/>
    <w:rsid w:val="00214DCB"/>
    <w:rsid w:val="00216D36"/>
    <w:rsid w:val="0022009B"/>
    <w:rsid w:val="002200F9"/>
    <w:rsid w:val="0022204E"/>
    <w:rsid w:val="00222858"/>
    <w:rsid w:val="0022328A"/>
    <w:rsid w:val="00223A35"/>
    <w:rsid w:val="00225577"/>
    <w:rsid w:val="00225D8A"/>
    <w:rsid w:val="0022624A"/>
    <w:rsid w:val="002266B4"/>
    <w:rsid w:val="00227BA0"/>
    <w:rsid w:val="00232F14"/>
    <w:rsid w:val="00234733"/>
    <w:rsid w:val="00235FDA"/>
    <w:rsid w:val="00237FF9"/>
    <w:rsid w:val="00240454"/>
    <w:rsid w:val="00240B33"/>
    <w:rsid w:val="0024171E"/>
    <w:rsid w:val="002425F6"/>
    <w:rsid w:val="00242EEC"/>
    <w:rsid w:val="00244FD6"/>
    <w:rsid w:val="00245C9F"/>
    <w:rsid w:val="00246018"/>
    <w:rsid w:val="002460D7"/>
    <w:rsid w:val="0024666C"/>
    <w:rsid w:val="00246FA0"/>
    <w:rsid w:val="00247F14"/>
    <w:rsid w:val="00250F9A"/>
    <w:rsid w:val="00252275"/>
    <w:rsid w:val="00254B49"/>
    <w:rsid w:val="00255D6F"/>
    <w:rsid w:val="002560B3"/>
    <w:rsid w:val="0025784E"/>
    <w:rsid w:val="00260041"/>
    <w:rsid w:val="00260329"/>
    <w:rsid w:val="00265334"/>
    <w:rsid w:val="00265BE4"/>
    <w:rsid w:val="00266EF2"/>
    <w:rsid w:val="00270D32"/>
    <w:rsid w:val="002710ED"/>
    <w:rsid w:val="0027235B"/>
    <w:rsid w:val="00274821"/>
    <w:rsid w:val="00275692"/>
    <w:rsid w:val="00275A40"/>
    <w:rsid w:val="0027612C"/>
    <w:rsid w:val="002776DD"/>
    <w:rsid w:val="00277921"/>
    <w:rsid w:val="00277F25"/>
    <w:rsid w:val="00280E7B"/>
    <w:rsid w:val="002818C3"/>
    <w:rsid w:val="00282166"/>
    <w:rsid w:val="0028277C"/>
    <w:rsid w:val="002842DA"/>
    <w:rsid w:val="00284B68"/>
    <w:rsid w:val="00285D1E"/>
    <w:rsid w:val="00287209"/>
    <w:rsid w:val="0029008F"/>
    <w:rsid w:val="00290B09"/>
    <w:rsid w:val="002914CF"/>
    <w:rsid w:val="002927A1"/>
    <w:rsid w:val="00292E07"/>
    <w:rsid w:val="00293C7F"/>
    <w:rsid w:val="00294807"/>
    <w:rsid w:val="00295FFB"/>
    <w:rsid w:val="00296CF6"/>
    <w:rsid w:val="0029796D"/>
    <w:rsid w:val="00297D9A"/>
    <w:rsid w:val="002A0502"/>
    <w:rsid w:val="002A0B7A"/>
    <w:rsid w:val="002A242E"/>
    <w:rsid w:val="002A2BCD"/>
    <w:rsid w:val="002A51A5"/>
    <w:rsid w:val="002A65EC"/>
    <w:rsid w:val="002A6BD1"/>
    <w:rsid w:val="002A76B0"/>
    <w:rsid w:val="002A7E1E"/>
    <w:rsid w:val="002B0286"/>
    <w:rsid w:val="002B1248"/>
    <w:rsid w:val="002B1A9E"/>
    <w:rsid w:val="002B25AA"/>
    <w:rsid w:val="002B2A60"/>
    <w:rsid w:val="002C1504"/>
    <w:rsid w:val="002C239B"/>
    <w:rsid w:val="002C3875"/>
    <w:rsid w:val="002C6C5F"/>
    <w:rsid w:val="002D142D"/>
    <w:rsid w:val="002D1A93"/>
    <w:rsid w:val="002E0987"/>
    <w:rsid w:val="002E101F"/>
    <w:rsid w:val="002E2A91"/>
    <w:rsid w:val="002E431A"/>
    <w:rsid w:val="002E43A5"/>
    <w:rsid w:val="002E4831"/>
    <w:rsid w:val="002E5293"/>
    <w:rsid w:val="002F2BDB"/>
    <w:rsid w:val="002F4839"/>
    <w:rsid w:val="002F6CCD"/>
    <w:rsid w:val="002F6DFA"/>
    <w:rsid w:val="00301368"/>
    <w:rsid w:val="00303670"/>
    <w:rsid w:val="003051D6"/>
    <w:rsid w:val="0030615C"/>
    <w:rsid w:val="00306889"/>
    <w:rsid w:val="00306B3D"/>
    <w:rsid w:val="00306D28"/>
    <w:rsid w:val="00307518"/>
    <w:rsid w:val="00310880"/>
    <w:rsid w:val="003139BD"/>
    <w:rsid w:val="00313F03"/>
    <w:rsid w:val="00314AB6"/>
    <w:rsid w:val="003163A3"/>
    <w:rsid w:val="0032064A"/>
    <w:rsid w:val="0032070A"/>
    <w:rsid w:val="003207B0"/>
    <w:rsid w:val="00321923"/>
    <w:rsid w:val="00323840"/>
    <w:rsid w:val="00325D18"/>
    <w:rsid w:val="00326661"/>
    <w:rsid w:val="0032792A"/>
    <w:rsid w:val="0033295B"/>
    <w:rsid w:val="00334C69"/>
    <w:rsid w:val="00337218"/>
    <w:rsid w:val="00337FC7"/>
    <w:rsid w:val="00340630"/>
    <w:rsid w:val="00340FC1"/>
    <w:rsid w:val="00343D3B"/>
    <w:rsid w:val="003446ED"/>
    <w:rsid w:val="00345AA1"/>
    <w:rsid w:val="0034619D"/>
    <w:rsid w:val="003463A8"/>
    <w:rsid w:val="00350AF3"/>
    <w:rsid w:val="00351BB1"/>
    <w:rsid w:val="00353385"/>
    <w:rsid w:val="003538D5"/>
    <w:rsid w:val="00353B23"/>
    <w:rsid w:val="003615FF"/>
    <w:rsid w:val="00362181"/>
    <w:rsid w:val="00362483"/>
    <w:rsid w:val="003636B6"/>
    <w:rsid w:val="00363BC1"/>
    <w:rsid w:val="00364646"/>
    <w:rsid w:val="00364E05"/>
    <w:rsid w:val="00365B9A"/>
    <w:rsid w:val="00370968"/>
    <w:rsid w:val="003737B7"/>
    <w:rsid w:val="003762DF"/>
    <w:rsid w:val="003763DC"/>
    <w:rsid w:val="0037742B"/>
    <w:rsid w:val="00377765"/>
    <w:rsid w:val="00380105"/>
    <w:rsid w:val="003804DA"/>
    <w:rsid w:val="0038068B"/>
    <w:rsid w:val="00380C37"/>
    <w:rsid w:val="00380C87"/>
    <w:rsid w:val="003823F2"/>
    <w:rsid w:val="00382CF4"/>
    <w:rsid w:val="0038507F"/>
    <w:rsid w:val="00386393"/>
    <w:rsid w:val="00386A0A"/>
    <w:rsid w:val="00387B93"/>
    <w:rsid w:val="003903C4"/>
    <w:rsid w:val="003907D2"/>
    <w:rsid w:val="00390F53"/>
    <w:rsid w:val="00391065"/>
    <w:rsid w:val="00391F10"/>
    <w:rsid w:val="00393215"/>
    <w:rsid w:val="00394C31"/>
    <w:rsid w:val="00394D15"/>
    <w:rsid w:val="00395052"/>
    <w:rsid w:val="00395D63"/>
    <w:rsid w:val="003972A4"/>
    <w:rsid w:val="003979FD"/>
    <w:rsid w:val="00397F6F"/>
    <w:rsid w:val="003A0C10"/>
    <w:rsid w:val="003A0D18"/>
    <w:rsid w:val="003A2DBE"/>
    <w:rsid w:val="003A3F34"/>
    <w:rsid w:val="003A49B1"/>
    <w:rsid w:val="003A58EC"/>
    <w:rsid w:val="003A5E9A"/>
    <w:rsid w:val="003A6A25"/>
    <w:rsid w:val="003A6FC2"/>
    <w:rsid w:val="003A7A8C"/>
    <w:rsid w:val="003B483E"/>
    <w:rsid w:val="003B639B"/>
    <w:rsid w:val="003B79AA"/>
    <w:rsid w:val="003C1DC9"/>
    <w:rsid w:val="003C1E2D"/>
    <w:rsid w:val="003C2271"/>
    <w:rsid w:val="003C529C"/>
    <w:rsid w:val="003C550A"/>
    <w:rsid w:val="003C62B9"/>
    <w:rsid w:val="003C6308"/>
    <w:rsid w:val="003D1F07"/>
    <w:rsid w:val="003D2C2C"/>
    <w:rsid w:val="003D46F0"/>
    <w:rsid w:val="003D501D"/>
    <w:rsid w:val="003D713F"/>
    <w:rsid w:val="003D7441"/>
    <w:rsid w:val="003E2090"/>
    <w:rsid w:val="003E3680"/>
    <w:rsid w:val="003E558D"/>
    <w:rsid w:val="003E5959"/>
    <w:rsid w:val="003E60DD"/>
    <w:rsid w:val="003E7711"/>
    <w:rsid w:val="003E7B4F"/>
    <w:rsid w:val="003F019F"/>
    <w:rsid w:val="003F0233"/>
    <w:rsid w:val="003F1111"/>
    <w:rsid w:val="003F2CFB"/>
    <w:rsid w:val="003F683D"/>
    <w:rsid w:val="003F6CA4"/>
    <w:rsid w:val="003F75A4"/>
    <w:rsid w:val="00401B67"/>
    <w:rsid w:val="00402F7D"/>
    <w:rsid w:val="004035B2"/>
    <w:rsid w:val="00404A06"/>
    <w:rsid w:val="00404E76"/>
    <w:rsid w:val="00406E8B"/>
    <w:rsid w:val="004076A4"/>
    <w:rsid w:val="00407A99"/>
    <w:rsid w:val="0041367D"/>
    <w:rsid w:val="004147F6"/>
    <w:rsid w:val="00414892"/>
    <w:rsid w:val="00414D54"/>
    <w:rsid w:val="00414D80"/>
    <w:rsid w:val="00414E5C"/>
    <w:rsid w:val="004158A7"/>
    <w:rsid w:val="004161D8"/>
    <w:rsid w:val="00417B39"/>
    <w:rsid w:val="00420A4F"/>
    <w:rsid w:val="00422ACA"/>
    <w:rsid w:val="00422FDB"/>
    <w:rsid w:val="0042365A"/>
    <w:rsid w:val="0042477C"/>
    <w:rsid w:val="004261DB"/>
    <w:rsid w:val="00427250"/>
    <w:rsid w:val="0043078C"/>
    <w:rsid w:val="00431727"/>
    <w:rsid w:val="00432FC6"/>
    <w:rsid w:val="00435D72"/>
    <w:rsid w:val="00441E5D"/>
    <w:rsid w:val="004425D2"/>
    <w:rsid w:val="0044296F"/>
    <w:rsid w:val="00445087"/>
    <w:rsid w:val="0044565B"/>
    <w:rsid w:val="00445F60"/>
    <w:rsid w:val="00446B23"/>
    <w:rsid w:val="0044769A"/>
    <w:rsid w:val="004502C3"/>
    <w:rsid w:val="00452E0E"/>
    <w:rsid w:val="00454469"/>
    <w:rsid w:val="00454D5A"/>
    <w:rsid w:val="00455077"/>
    <w:rsid w:val="004569CC"/>
    <w:rsid w:val="004573C8"/>
    <w:rsid w:val="004574D3"/>
    <w:rsid w:val="00460A89"/>
    <w:rsid w:val="0046111C"/>
    <w:rsid w:val="00461E2D"/>
    <w:rsid w:val="0046342F"/>
    <w:rsid w:val="004648C8"/>
    <w:rsid w:val="0046724B"/>
    <w:rsid w:val="0047151D"/>
    <w:rsid w:val="00472610"/>
    <w:rsid w:val="00472D06"/>
    <w:rsid w:val="00473A97"/>
    <w:rsid w:val="00474C0F"/>
    <w:rsid w:val="00475213"/>
    <w:rsid w:val="004812D6"/>
    <w:rsid w:val="004829AE"/>
    <w:rsid w:val="00482A71"/>
    <w:rsid w:val="0048371D"/>
    <w:rsid w:val="00484818"/>
    <w:rsid w:val="00485023"/>
    <w:rsid w:val="004858C4"/>
    <w:rsid w:val="00485B77"/>
    <w:rsid w:val="004861E3"/>
    <w:rsid w:val="00487729"/>
    <w:rsid w:val="0049266F"/>
    <w:rsid w:val="004926BA"/>
    <w:rsid w:val="00492C5C"/>
    <w:rsid w:val="00493044"/>
    <w:rsid w:val="00494AE8"/>
    <w:rsid w:val="004950DD"/>
    <w:rsid w:val="004958E8"/>
    <w:rsid w:val="00495ECD"/>
    <w:rsid w:val="004963B0"/>
    <w:rsid w:val="00497C39"/>
    <w:rsid w:val="004A10C3"/>
    <w:rsid w:val="004A437D"/>
    <w:rsid w:val="004A554E"/>
    <w:rsid w:val="004A619C"/>
    <w:rsid w:val="004B0148"/>
    <w:rsid w:val="004B13A0"/>
    <w:rsid w:val="004B196B"/>
    <w:rsid w:val="004B2EBE"/>
    <w:rsid w:val="004B3DC7"/>
    <w:rsid w:val="004B458A"/>
    <w:rsid w:val="004B4CD9"/>
    <w:rsid w:val="004B4FC3"/>
    <w:rsid w:val="004B5C67"/>
    <w:rsid w:val="004B5E22"/>
    <w:rsid w:val="004B60F8"/>
    <w:rsid w:val="004B61F5"/>
    <w:rsid w:val="004B65CE"/>
    <w:rsid w:val="004B7852"/>
    <w:rsid w:val="004C27C6"/>
    <w:rsid w:val="004C2DA7"/>
    <w:rsid w:val="004C3073"/>
    <w:rsid w:val="004C4D09"/>
    <w:rsid w:val="004C6407"/>
    <w:rsid w:val="004C6F7F"/>
    <w:rsid w:val="004C7F11"/>
    <w:rsid w:val="004D0A09"/>
    <w:rsid w:val="004D0FDC"/>
    <w:rsid w:val="004D2516"/>
    <w:rsid w:val="004D40B2"/>
    <w:rsid w:val="004D6BAC"/>
    <w:rsid w:val="004E1ED1"/>
    <w:rsid w:val="004E2EB4"/>
    <w:rsid w:val="004E47AB"/>
    <w:rsid w:val="004E62BA"/>
    <w:rsid w:val="004E64A4"/>
    <w:rsid w:val="004E64A6"/>
    <w:rsid w:val="004E70BC"/>
    <w:rsid w:val="004F0477"/>
    <w:rsid w:val="004F2E5F"/>
    <w:rsid w:val="004F40D5"/>
    <w:rsid w:val="004F50A8"/>
    <w:rsid w:val="004F6487"/>
    <w:rsid w:val="004F65CB"/>
    <w:rsid w:val="004F715E"/>
    <w:rsid w:val="00502ADD"/>
    <w:rsid w:val="0050317D"/>
    <w:rsid w:val="00507016"/>
    <w:rsid w:val="00507E15"/>
    <w:rsid w:val="005151A5"/>
    <w:rsid w:val="00516234"/>
    <w:rsid w:val="0051652B"/>
    <w:rsid w:val="00516759"/>
    <w:rsid w:val="005167BC"/>
    <w:rsid w:val="005168A0"/>
    <w:rsid w:val="00520DFE"/>
    <w:rsid w:val="0052182F"/>
    <w:rsid w:val="0052230E"/>
    <w:rsid w:val="0052295B"/>
    <w:rsid w:val="005249DA"/>
    <w:rsid w:val="00524DB8"/>
    <w:rsid w:val="00525B9C"/>
    <w:rsid w:val="00530E5C"/>
    <w:rsid w:val="00530F39"/>
    <w:rsid w:val="0053111F"/>
    <w:rsid w:val="005322D5"/>
    <w:rsid w:val="0053473B"/>
    <w:rsid w:val="005371A1"/>
    <w:rsid w:val="00537358"/>
    <w:rsid w:val="0054200D"/>
    <w:rsid w:val="00544925"/>
    <w:rsid w:val="0054581E"/>
    <w:rsid w:val="005467A5"/>
    <w:rsid w:val="00552CC5"/>
    <w:rsid w:val="00552E7E"/>
    <w:rsid w:val="005533A1"/>
    <w:rsid w:val="00556975"/>
    <w:rsid w:val="00557B2D"/>
    <w:rsid w:val="00560C02"/>
    <w:rsid w:val="00561854"/>
    <w:rsid w:val="0056187A"/>
    <w:rsid w:val="00564CE8"/>
    <w:rsid w:val="005660A8"/>
    <w:rsid w:val="0056666E"/>
    <w:rsid w:val="0056731E"/>
    <w:rsid w:val="00567B36"/>
    <w:rsid w:val="0057059B"/>
    <w:rsid w:val="0057235B"/>
    <w:rsid w:val="0057307F"/>
    <w:rsid w:val="0057454C"/>
    <w:rsid w:val="005755C8"/>
    <w:rsid w:val="00575A05"/>
    <w:rsid w:val="00580F81"/>
    <w:rsid w:val="00584DA9"/>
    <w:rsid w:val="00585655"/>
    <w:rsid w:val="00586CAC"/>
    <w:rsid w:val="00590175"/>
    <w:rsid w:val="005908DD"/>
    <w:rsid w:val="005912DE"/>
    <w:rsid w:val="005950EA"/>
    <w:rsid w:val="0059685D"/>
    <w:rsid w:val="00596DD8"/>
    <w:rsid w:val="00596E52"/>
    <w:rsid w:val="005A0DBF"/>
    <w:rsid w:val="005A1442"/>
    <w:rsid w:val="005A3FAE"/>
    <w:rsid w:val="005A4750"/>
    <w:rsid w:val="005A540F"/>
    <w:rsid w:val="005A7413"/>
    <w:rsid w:val="005B2246"/>
    <w:rsid w:val="005B2D53"/>
    <w:rsid w:val="005B2E80"/>
    <w:rsid w:val="005B3F25"/>
    <w:rsid w:val="005C0D92"/>
    <w:rsid w:val="005C1FD5"/>
    <w:rsid w:val="005C235C"/>
    <w:rsid w:val="005C2EA0"/>
    <w:rsid w:val="005C4472"/>
    <w:rsid w:val="005D1986"/>
    <w:rsid w:val="005D1E94"/>
    <w:rsid w:val="005D2263"/>
    <w:rsid w:val="005D4931"/>
    <w:rsid w:val="005D64DE"/>
    <w:rsid w:val="005D6C12"/>
    <w:rsid w:val="005E0A4A"/>
    <w:rsid w:val="005E311B"/>
    <w:rsid w:val="005E349A"/>
    <w:rsid w:val="005E4464"/>
    <w:rsid w:val="005E4B62"/>
    <w:rsid w:val="005E719A"/>
    <w:rsid w:val="005F077A"/>
    <w:rsid w:val="005F3C50"/>
    <w:rsid w:val="005F5B95"/>
    <w:rsid w:val="005F7C4B"/>
    <w:rsid w:val="00600738"/>
    <w:rsid w:val="00601697"/>
    <w:rsid w:val="00602365"/>
    <w:rsid w:val="006027D2"/>
    <w:rsid w:val="00602ACE"/>
    <w:rsid w:val="00602D15"/>
    <w:rsid w:val="00603EF2"/>
    <w:rsid w:val="00606A84"/>
    <w:rsid w:val="006106F8"/>
    <w:rsid w:val="00610C0B"/>
    <w:rsid w:val="00612A91"/>
    <w:rsid w:val="0061428E"/>
    <w:rsid w:val="00614E36"/>
    <w:rsid w:val="00617A69"/>
    <w:rsid w:val="00620EE2"/>
    <w:rsid w:val="00622261"/>
    <w:rsid w:val="00623FFD"/>
    <w:rsid w:val="0062559D"/>
    <w:rsid w:val="0062632C"/>
    <w:rsid w:val="00626A6A"/>
    <w:rsid w:val="00627240"/>
    <w:rsid w:val="0063016F"/>
    <w:rsid w:val="0063024D"/>
    <w:rsid w:val="00631841"/>
    <w:rsid w:val="00631983"/>
    <w:rsid w:val="00632498"/>
    <w:rsid w:val="00634F9A"/>
    <w:rsid w:val="006351ED"/>
    <w:rsid w:val="006362C2"/>
    <w:rsid w:val="006376F6"/>
    <w:rsid w:val="00640F58"/>
    <w:rsid w:val="0064131F"/>
    <w:rsid w:val="00645223"/>
    <w:rsid w:val="00645260"/>
    <w:rsid w:val="006461D5"/>
    <w:rsid w:val="00646D75"/>
    <w:rsid w:val="006508D2"/>
    <w:rsid w:val="00651099"/>
    <w:rsid w:val="00651767"/>
    <w:rsid w:val="006548FE"/>
    <w:rsid w:val="006557A1"/>
    <w:rsid w:val="006619E0"/>
    <w:rsid w:val="00662970"/>
    <w:rsid w:val="0066368A"/>
    <w:rsid w:val="00664049"/>
    <w:rsid w:val="00665876"/>
    <w:rsid w:val="00665E0D"/>
    <w:rsid w:val="00665FE8"/>
    <w:rsid w:val="00666DBA"/>
    <w:rsid w:val="00666E6E"/>
    <w:rsid w:val="00670BDC"/>
    <w:rsid w:val="006724BE"/>
    <w:rsid w:val="0067278D"/>
    <w:rsid w:val="00673916"/>
    <w:rsid w:val="00675345"/>
    <w:rsid w:val="00675361"/>
    <w:rsid w:val="00680298"/>
    <w:rsid w:val="00681083"/>
    <w:rsid w:val="006811D3"/>
    <w:rsid w:val="00683E71"/>
    <w:rsid w:val="0068418E"/>
    <w:rsid w:val="006875EF"/>
    <w:rsid w:val="00690BE0"/>
    <w:rsid w:val="00693777"/>
    <w:rsid w:val="0069458C"/>
    <w:rsid w:val="0069467D"/>
    <w:rsid w:val="006974F1"/>
    <w:rsid w:val="00697E8D"/>
    <w:rsid w:val="006A0E48"/>
    <w:rsid w:val="006A10D9"/>
    <w:rsid w:val="006A287D"/>
    <w:rsid w:val="006A37A5"/>
    <w:rsid w:val="006A480E"/>
    <w:rsid w:val="006A4F12"/>
    <w:rsid w:val="006A5260"/>
    <w:rsid w:val="006A6500"/>
    <w:rsid w:val="006A6622"/>
    <w:rsid w:val="006A6741"/>
    <w:rsid w:val="006B163A"/>
    <w:rsid w:val="006B1FEB"/>
    <w:rsid w:val="006B2609"/>
    <w:rsid w:val="006B2DC9"/>
    <w:rsid w:val="006B4B84"/>
    <w:rsid w:val="006B7F6C"/>
    <w:rsid w:val="006C0437"/>
    <w:rsid w:val="006C05AF"/>
    <w:rsid w:val="006C3114"/>
    <w:rsid w:val="006C3FC7"/>
    <w:rsid w:val="006C53E8"/>
    <w:rsid w:val="006C6CED"/>
    <w:rsid w:val="006D2A68"/>
    <w:rsid w:val="006D325D"/>
    <w:rsid w:val="006D58AA"/>
    <w:rsid w:val="006D6540"/>
    <w:rsid w:val="006F04B4"/>
    <w:rsid w:val="006F132C"/>
    <w:rsid w:val="006F16ED"/>
    <w:rsid w:val="006F3F88"/>
    <w:rsid w:val="006F4329"/>
    <w:rsid w:val="007006A3"/>
    <w:rsid w:val="00701F70"/>
    <w:rsid w:val="007042EA"/>
    <w:rsid w:val="007054D8"/>
    <w:rsid w:val="00705763"/>
    <w:rsid w:val="00705B4F"/>
    <w:rsid w:val="0070720E"/>
    <w:rsid w:val="007117C8"/>
    <w:rsid w:val="00712244"/>
    <w:rsid w:val="007160CC"/>
    <w:rsid w:val="007172A1"/>
    <w:rsid w:val="0072015A"/>
    <w:rsid w:val="00720315"/>
    <w:rsid w:val="007203D3"/>
    <w:rsid w:val="007207A4"/>
    <w:rsid w:val="007232BF"/>
    <w:rsid w:val="007243E4"/>
    <w:rsid w:val="0072508C"/>
    <w:rsid w:val="00725E63"/>
    <w:rsid w:val="007270FC"/>
    <w:rsid w:val="007276CD"/>
    <w:rsid w:val="00731278"/>
    <w:rsid w:val="007313BD"/>
    <w:rsid w:val="00731EDB"/>
    <w:rsid w:val="0074278D"/>
    <w:rsid w:val="00747A7D"/>
    <w:rsid w:val="00750064"/>
    <w:rsid w:val="00750B81"/>
    <w:rsid w:val="0075124E"/>
    <w:rsid w:val="00752F0A"/>
    <w:rsid w:val="00754738"/>
    <w:rsid w:val="0075589A"/>
    <w:rsid w:val="00756FC7"/>
    <w:rsid w:val="00757DC2"/>
    <w:rsid w:val="00760968"/>
    <w:rsid w:val="00760C6F"/>
    <w:rsid w:val="00761786"/>
    <w:rsid w:val="00764689"/>
    <w:rsid w:val="00764C17"/>
    <w:rsid w:val="007663DA"/>
    <w:rsid w:val="00771B3A"/>
    <w:rsid w:val="00774AFC"/>
    <w:rsid w:val="007839AB"/>
    <w:rsid w:val="00785256"/>
    <w:rsid w:val="007862B3"/>
    <w:rsid w:val="00787EF6"/>
    <w:rsid w:val="00787F99"/>
    <w:rsid w:val="007909F1"/>
    <w:rsid w:val="0079111E"/>
    <w:rsid w:val="007918AA"/>
    <w:rsid w:val="007919D8"/>
    <w:rsid w:val="00792002"/>
    <w:rsid w:val="0079358C"/>
    <w:rsid w:val="00797328"/>
    <w:rsid w:val="007A1F5E"/>
    <w:rsid w:val="007A231F"/>
    <w:rsid w:val="007A5106"/>
    <w:rsid w:val="007A541E"/>
    <w:rsid w:val="007A5B2A"/>
    <w:rsid w:val="007A752A"/>
    <w:rsid w:val="007B0354"/>
    <w:rsid w:val="007B0902"/>
    <w:rsid w:val="007B185F"/>
    <w:rsid w:val="007B3ADE"/>
    <w:rsid w:val="007B3E35"/>
    <w:rsid w:val="007B49C4"/>
    <w:rsid w:val="007B69D5"/>
    <w:rsid w:val="007B6BCD"/>
    <w:rsid w:val="007B6DA1"/>
    <w:rsid w:val="007C0844"/>
    <w:rsid w:val="007C3B1C"/>
    <w:rsid w:val="007C445B"/>
    <w:rsid w:val="007C48BE"/>
    <w:rsid w:val="007C66DB"/>
    <w:rsid w:val="007D0EAE"/>
    <w:rsid w:val="007D2759"/>
    <w:rsid w:val="007D5318"/>
    <w:rsid w:val="007D579A"/>
    <w:rsid w:val="007D6E28"/>
    <w:rsid w:val="007E04A9"/>
    <w:rsid w:val="007E0DD6"/>
    <w:rsid w:val="007E1324"/>
    <w:rsid w:val="007E3331"/>
    <w:rsid w:val="007E5419"/>
    <w:rsid w:val="007E635A"/>
    <w:rsid w:val="007E6693"/>
    <w:rsid w:val="007E6750"/>
    <w:rsid w:val="007F15DA"/>
    <w:rsid w:val="00800EE0"/>
    <w:rsid w:val="00801355"/>
    <w:rsid w:val="00801BB0"/>
    <w:rsid w:val="00803491"/>
    <w:rsid w:val="00803643"/>
    <w:rsid w:val="00803B6D"/>
    <w:rsid w:val="0080434E"/>
    <w:rsid w:val="00804BE2"/>
    <w:rsid w:val="008050B3"/>
    <w:rsid w:val="00806705"/>
    <w:rsid w:val="00806A19"/>
    <w:rsid w:val="00807DDB"/>
    <w:rsid w:val="0081371D"/>
    <w:rsid w:val="00821732"/>
    <w:rsid w:val="00822094"/>
    <w:rsid w:val="00824E15"/>
    <w:rsid w:val="00826273"/>
    <w:rsid w:val="0082684F"/>
    <w:rsid w:val="00830666"/>
    <w:rsid w:val="008321AA"/>
    <w:rsid w:val="00833A5C"/>
    <w:rsid w:val="008340F5"/>
    <w:rsid w:val="008356EA"/>
    <w:rsid w:val="00835A84"/>
    <w:rsid w:val="00835CD1"/>
    <w:rsid w:val="008369E5"/>
    <w:rsid w:val="00836CE6"/>
    <w:rsid w:val="0083704F"/>
    <w:rsid w:val="008377F9"/>
    <w:rsid w:val="00844333"/>
    <w:rsid w:val="00844B3A"/>
    <w:rsid w:val="00845647"/>
    <w:rsid w:val="0084617C"/>
    <w:rsid w:val="00851D08"/>
    <w:rsid w:val="0085371F"/>
    <w:rsid w:val="0085485D"/>
    <w:rsid w:val="0085523F"/>
    <w:rsid w:val="00856A5F"/>
    <w:rsid w:val="0086134E"/>
    <w:rsid w:val="00861638"/>
    <w:rsid w:val="00861EAE"/>
    <w:rsid w:val="0086218B"/>
    <w:rsid w:val="0086223B"/>
    <w:rsid w:val="00862B8A"/>
    <w:rsid w:val="00863838"/>
    <w:rsid w:val="008644FB"/>
    <w:rsid w:val="00867B11"/>
    <w:rsid w:val="00881085"/>
    <w:rsid w:val="008822F5"/>
    <w:rsid w:val="008837BD"/>
    <w:rsid w:val="00883D2C"/>
    <w:rsid w:val="00884737"/>
    <w:rsid w:val="008858CE"/>
    <w:rsid w:val="00886996"/>
    <w:rsid w:val="00887E0A"/>
    <w:rsid w:val="0089160E"/>
    <w:rsid w:val="00893044"/>
    <w:rsid w:val="008A32A0"/>
    <w:rsid w:val="008A5412"/>
    <w:rsid w:val="008A5CEA"/>
    <w:rsid w:val="008A7441"/>
    <w:rsid w:val="008A750A"/>
    <w:rsid w:val="008A7E66"/>
    <w:rsid w:val="008B126B"/>
    <w:rsid w:val="008B37E5"/>
    <w:rsid w:val="008B3A4F"/>
    <w:rsid w:val="008B51F2"/>
    <w:rsid w:val="008C284A"/>
    <w:rsid w:val="008C6C4D"/>
    <w:rsid w:val="008D05C6"/>
    <w:rsid w:val="008D3753"/>
    <w:rsid w:val="008D4E61"/>
    <w:rsid w:val="008E078F"/>
    <w:rsid w:val="008E16DA"/>
    <w:rsid w:val="008E246F"/>
    <w:rsid w:val="008E25EA"/>
    <w:rsid w:val="008E34A7"/>
    <w:rsid w:val="008E5892"/>
    <w:rsid w:val="008E6551"/>
    <w:rsid w:val="008F0510"/>
    <w:rsid w:val="008F05BB"/>
    <w:rsid w:val="008F13EC"/>
    <w:rsid w:val="008F40DE"/>
    <w:rsid w:val="008F4DA3"/>
    <w:rsid w:val="008F5B04"/>
    <w:rsid w:val="008F71A7"/>
    <w:rsid w:val="009010FE"/>
    <w:rsid w:val="00903C6F"/>
    <w:rsid w:val="00904DBB"/>
    <w:rsid w:val="00904EE9"/>
    <w:rsid w:val="009059FE"/>
    <w:rsid w:val="00905B9F"/>
    <w:rsid w:val="00906191"/>
    <w:rsid w:val="00906C0D"/>
    <w:rsid w:val="0090715A"/>
    <w:rsid w:val="00907709"/>
    <w:rsid w:val="00910306"/>
    <w:rsid w:val="00910333"/>
    <w:rsid w:val="00911D5F"/>
    <w:rsid w:val="00912A9F"/>
    <w:rsid w:val="00912F9E"/>
    <w:rsid w:val="00914013"/>
    <w:rsid w:val="00915103"/>
    <w:rsid w:val="00915675"/>
    <w:rsid w:val="00916200"/>
    <w:rsid w:val="009163C9"/>
    <w:rsid w:val="0092218C"/>
    <w:rsid w:val="00922221"/>
    <w:rsid w:val="00924AC5"/>
    <w:rsid w:val="00925530"/>
    <w:rsid w:val="00926BFF"/>
    <w:rsid w:val="00927376"/>
    <w:rsid w:val="009307B1"/>
    <w:rsid w:val="009331DD"/>
    <w:rsid w:val="009332C7"/>
    <w:rsid w:val="0093360C"/>
    <w:rsid w:val="009348B5"/>
    <w:rsid w:val="00935F9D"/>
    <w:rsid w:val="009364A6"/>
    <w:rsid w:val="00936ECF"/>
    <w:rsid w:val="009376D1"/>
    <w:rsid w:val="00941A6F"/>
    <w:rsid w:val="00944347"/>
    <w:rsid w:val="00944FED"/>
    <w:rsid w:val="00946A8D"/>
    <w:rsid w:val="00950BC5"/>
    <w:rsid w:val="0095129F"/>
    <w:rsid w:val="00954A49"/>
    <w:rsid w:val="009560C4"/>
    <w:rsid w:val="00957107"/>
    <w:rsid w:val="00960162"/>
    <w:rsid w:val="00961201"/>
    <w:rsid w:val="00963C93"/>
    <w:rsid w:val="00965E53"/>
    <w:rsid w:val="009661F3"/>
    <w:rsid w:val="00967122"/>
    <w:rsid w:val="00967157"/>
    <w:rsid w:val="00967344"/>
    <w:rsid w:val="00967D63"/>
    <w:rsid w:val="009708F3"/>
    <w:rsid w:val="009714CE"/>
    <w:rsid w:val="00971909"/>
    <w:rsid w:val="00971F36"/>
    <w:rsid w:val="00974939"/>
    <w:rsid w:val="00974A5C"/>
    <w:rsid w:val="009752F7"/>
    <w:rsid w:val="00975A64"/>
    <w:rsid w:val="00976935"/>
    <w:rsid w:val="00977BB4"/>
    <w:rsid w:val="009806B6"/>
    <w:rsid w:val="00980A55"/>
    <w:rsid w:val="00980F1D"/>
    <w:rsid w:val="00981868"/>
    <w:rsid w:val="00984460"/>
    <w:rsid w:val="009856FA"/>
    <w:rsid w:val="00987A3E"/>
    <w:rsid w:val="009915D4"/>
    <w:rsid w:val="009917BA"/>
    <w:rsid w:val="009928DA"/>
    <w:rsid w:val="00992AF8"/>
    <w:rsid w:val="00992B6C"/>
    <w:rsid w:val="00996D35"/>
    <w:rsid w:val="00997596"/>
    <w:rsid w:val="009A549F"/>
    <w:rsid w:val="009A7684"/>
    <w:rsid w:val="009B08B9"/>
    <w:rsid w:val="009B225A"/>
    <w:rsid w:val="009B2FF5"/>
    <w:rsid w:val="009B515B"/>
    <w:rsid w:val="009B5B4E"/>
    <w:rsid w:val="009B5F48"/>
    <w:rsid w:val="009B6595"/>
    <w:rsid w:val="009B7E42"/>
    <w:rsid w:val="009C019C"/>
    <w:rsid w:val="009C05F9"/>
    <w:rsid w:val="009C4E31"/>
    <w:rsid w:val="009C5134"/>
    <w:rsid w:val="009C5A77"/>
    <w:rsid w:val="009C631B"/>
    <w:rsid w:val="009C636F"/>
    <w:rsid w:val="009C6AC4"/>
    <w:rsid w:val="009C6D7F"/>
    <w:rsid w:val="009D0369"/>
    <w:rsid w:val="009D38E0"/>
    <w:rsid w:val="009D3C4A"/>
    <w:rsid w:val="009D3EE2"/>
    <w:rsid w:val="009D48DA"/>
    <w:rsid w:val="009D4FC7"/>
    <w:rsid w:val="009D6979"/>
    <w:rsid w:val="009E1BB1"/>
    <w:rsid w:val="009E26A9"/>
    <w:rsid w:val="009E288B"/>
    <w:rsid w:val="009E3F0B"/>
    <w:rsid w:val="009E512B"/>
    <w:rsid w:val="009E613E"/>
    <w:rsid w:val="009E6172"/>
    <w:rsid w:val="009F0343"/>
    <w:rsid w:val="009F06C6"/>
    <w:rsid w:val="009F07F9"/>
    <w:rsid w:val="009F2034"/>
    <w:rsid w:val="009F5C79"/>
    <w:rsid w:val="00A00772"/>
    <w:rsid w:val="00A02AB5"/>
    <w:rsid w:val="00A03D87"/>
    <w:rsid w:val="00A0526A"/>
    <w:rsid w:val="00A05287"/>
    <w:rsid w:val="00A0631A"/>
    <w:rsid w:val="00A0725C"/>
    <w:rsid w:val="00A07E9C"/>
    <w:rsid w:val="00A104BD"/>
    <w:rsid w:val="00A10B74"/>
    <w:rsid w:val="00A11845"/>
    <w:rsid w:val="00A11C18"/>
    <w:rsid w:val="00A12A4C"/>
    <w:rsid w:val="00A14C33"/>
    <w:rsid w:val="00A1549C"/>
    <w:rsid w:val="00A15BBD"/>
    <w:rsid w:val="00A15CAA"/>
    <w:rsid w:val="00A200BF"/>
    <w:rsid w:val="00A2148D"/>
    <w:rsid w:val="00A2159A"/>
    <w:rsid w:val="00A23549"/>
    <w:rsid w:val="00A23613"/>
    <w:rsid w:val="00A2462F"/>
    <w:rsid w:val="00A2716E"/>
    <w:rsid w:val="00A27372"/>
    <w:rsid w:val="00A30E6E"/>
    <w:rsid w:val="00A30F74"/>
    <w:rsid w:val="00A311C7"/>
    <w:rsid w:val="00A3168D"/>
    <w:rsid w:val="00A31A38"/>
    <w:rsid w:val="00A3388F"/>
    <w:rsid w:val="00A33B65"/>
    <w:rsid w:val="00A34560"/>
    <w:rsid w:val="00A34BFF"/>
    <w:rsid w:val="00A35D34"/>
    <w:rsid w:val="00A3791A"/>
    <w:rsid w:val="00A413B4"/>
    <w:rsid w:val="00A42D76"/>
    <w:rsid w:val="00A43FAD"/>
    <w:rsid w:val="00A46AAC"/>
    <w:rsid w:val="00A46E48"/>
    <w:rsid w:val="00A47490"/>
    <w:rsid w:val="00A510A0"/>
    <w:rsid w:val="00A51996"/>
    <w:rsid w:val="00A52F21"/>
    <w:rsid w:val="00A53B7D"/>
    <w:rsid w:val="00A546E0"/>
    <w:rsid w:val="00A571B0"/>
    <w:rsid w:val="00A6004A"/>
    <w:rsid w:val="00A61B25"/>
    <w:rsid w:val="00A641F9"/>
    <w:rsid w:val="00A64F64"/>
    <w:rsid w:val="00A73B9D"/>
    <w:rsid w:val="00A74910"/>
    <w:rsid w:val="00A8110D"/>
    <w:rsid w:val="00A81645"/>
    <w:rsid w:val="00A825B7"/>
    <w:rsid w:val="00A84147"/>
    <w:rsid w:val="00A8632A"/>
    <w:rsid w:val="00A9076D"/>
    <w:rsid w:val="00A93903"/>
    <w:rsid w:val="00A96856"/>
    <w:rsid w:val="00A97422"/>
    <w:rsid w:val="00AA078D"/>
    <w:rsid w:val="00AA1E68"/>
    <w:rsid w:val="00AA2CC3"/>
    <w:rsid w:val="00AA37CA"/>
    <w:rsid w:val="00AA4346"/>
    <w:rsid w:val="00AA4884"/>
    <w:rsid w:val="00AA4C29"/>
    <w:rsid w:val="00AA5D92"/>
    <w:rsid w:val="00AA7526"/>
    <w:rsid w:val="00AA7D67"/>
    <w:rsid w:val="00AA7F75"/>
    <w:rsid w:val="00AB1FBC"/>
    <w:rsid w:val="00AB3296"/>
    <w:rsid w:val="00AB5C3D"/>
    <w:rsid w:val="00AC0505"/>
    <w:rsid w:val="00AC4681"/>
    <w:rsid w:val="00AC4FDB"/>
    <w:rsid w:val="00AC513A"/>
    <w:rsid w:val="00AC53E7"/>
    <w:rsid w:val="00AC6C47"/>
    <w:rsid w:val="00AC6F39"/>
    <w:rsid w:val="00AC765F"/>
    <w:rsid w:val="00AC7680"/>
    <w:rsid w:val="00AD003C"/>
    <w:rsid w:val="00AD0CEA"/>
    <w:rsid w:val="00AD6AE5"/>
    <w:rsid w:val="00AD744D"/>
    <w:rsid w:val="00AD7749"/>
    <w:rsid w:val="00AD7AD1"/>
    <w:rsid w:val="00AE30FB"/>
    <w:rsid w:val="00AE4016"/>
    <w:rsid w:val="00AE5A5F"/>
    <w:rsid w:val="00AE5D76"/>
    <w:rsid w:val="00AE7572"/>
    <w:rsid w:val="00AE79D2"/>
    <w:rsid w:val="00AE79DC"/>
    <w:rsid w:val="00AF1DCB"/>
    <w:rsid w:val="00AF1FB0"/>
    <w:rsid w:val="00AF2AE5"/>
    <w:rsid w:val="00AF3001"/>
    <w:rsid w:val="00AF346F"/>
    <w:rsid w:val="00AF5405"/>
    <w:rsid w:val="00B00828"/>
    <w:rsid w:val="00B00FDE"/>
    <w:rsid w:val="00B03772"/>
    <w:rsid w:val="00B05C01"/>
    <w:rsid w:val="00B062AA"/>
    <w:rsid w:val="00B063C7"/>
    <w:rsid w:val="00B06B37"/>
    <w:rsid w:val="00B06BDC"/>
    <w:rsid w:val="00B07499"/>
    <w:rsid w:val="00B077A7"/>
    <w:rsid w:val="00B108EB"/>
    <w:rsid w:val="00B11B19"/>
    <w:rsid w:val="00B14330"/>
    <w:rsid w:val="00B158C4"/>
    <w:rsid w:val="00B172C2"/>
    <w:rsid w:val="00B2056A"/>
    <w:rsid w:val="00B2289C"/>
    <w:rsid w:val="00B22AAC"/>
    <w:rsid w:val="00B22BCA"/>
    <w:rsid w:val="00B24474"/>
    <w:rsid w:val="00B2736F"/>
    <w:rsid w:val="00B3363B"/>
    <w:rsid w:val="00B33B95"/>
    <w:rsid w:val="00B34616"/>
    <w:rsid w:val="00B34623"/>
    <w:rsid w:val="00B34A49"/>
    <w:rsid w:val="00B34C9C"/>
    <w:rsid w:val="00B35149"/>
    <w:rsid w:val="00B3530F"/>
    <w:rsid w:val="00B41C5B"/>
    <w:rsid w:val="00B423CF"/>
    <w:rsid w:val="00B4242A"/>
    <w:rsid w:val="00B4430C"/>
    <w:rsid w:val="00B4599A"/>
    <w:rsid w:val="00B466D1"/>
    <w:rsid w:val="00B51455"/>
    <w:rsid w:val="00B52C48"/>
    <w:rsid w:val="00B54F9A"/>
    <w:rsid w:val="00B552A0"/>
    <w:rsid w:val="00B55960"/>
    <w:rsid w:val="00B566EB"/>
    <w:rsid w:val="00B60E3D"/>
    <w:rsid w:val="00B61164"/>
    <w:rsid w:val="00B6137C"/>
    <w:rsid w:val="00B61632"/>
    <w:rsid w:val="00B61DF6"/>
    <w:rsid w:val="00B62363"/>
    <w:rsid w:val="00B63CD6"/>
    <w:rsid w:val="00B65895"/>
    <w:rsid w:val="00B65DD4"/>
    <w:rsid w:val="00B66625"/>
    <w:rsid w:val="00B70C68"/>
    <w:rsid w:val="00B72F27"/>
    <w:rsid w:val="00B73181"/>
    <w:rsid w:val="00B75385"/>
    <w:rsid w:val="00B76C47"/>
    <w:rsid w:val="00B81242"/>
    <w:rsid w:val="00B82886"/>
    <w:rsid w:val="00B85382"/>
    <w:rsid w:val="00B85A10"/>
    <w:rsid w:val="00B878B9"/>
    <w:rsid w:val="00B90599"/>
    <w:rsid w:val="00B90E5E"/>
    <w:rsid w:val="00B9199C"/>
    <w:rsid w:val="00B91AD3"/>
    <w:rsid w:val="00B92FCC"/>
    <w:rsid w:val="00B95466"/>
    <w:rsid w:val="00B96378"/>
    <w:rsid w:val="00BA045C"/>
    <w:rsid w:val="00BA060D"/>
    <w:rsid w:val="00BA15F0"/>
    <w:rsid w:val="00BA194F"/>
    <w:rsid w:val="00BA2E19"/>
    <w:rsid w:val="00BA3A43"/>
    <w:rsid w:val="00BA3DD7"/>
    <w:rsid w:val="00BA473E"/>
    <w:rsid w:val="00BA4AEF"/>
    <w:rsid w:val="00BA538E"/>
    <w:rsid w:val="00BA6025"/>
    <w:rsid w:val="00BA70B3"/>
    <w:rsid w:val="00BA7909"/>
    <w:rsid w:val="00BB2005"/>
    <w:rsid w:val="00BB400F"/>
    <w:rsid w:val="00BB594A"/>
    <w:rsid w:val="00BB6A10"/>
    <w:rsid w:val="00BB7911"/>
    <w:rsid w:val="00BC11A9"/>
    <w:rsid w:val="00BC1B68"/>
    <w:rsid w:val="00BC1FD2"/>
    <w:rsid w:val="00BC2658"/>
    <w:rsid w:val="00BC2CBE"/>
    <w:rsid w:val="00BC344C"/>
    <w:rsid w:val="00BC4238"/>
    <w:rsid w:val="00BC4781"/>
    <w:rsid w:val="00BC4804"/>
    <w:rsid w:val="00BC49DE"/>
    <w:rsid w:val="00BC518B"/>
    <w:rsid w:val="00BC5409"/>
    <w:rsid w:val="00BC5CEE"/>
    <w:rsid w:val="00BC5FB3"/>
    <w:rsid w:val="00BC7E1C"/>
    <w:rsid w:val="00BD0BD2"/>
    <w:rsid w:val="00BD1E59"/>
    <w:rsid w:val="00BD267E"/>
    <w:rsid w:val="00BD2E7D"/>
    <w:rsid w:val="00BD37DE"/>
    <w:rsid w:val="00BD6589"/>
    <w:rsid w:val="00BD7454"/>
    <w:rsid w:val="00BD7B8F"/>
    <w:rsid w:val="00BE343B"/>
    <w:rsid w:val="00BE4F3C"/>
    <w:rsid w:val="00BE634A"/>
    <w:rsid w:val="00BE7B22"/>
    <w:rsid w:val="00BF10A9"/>
    <w:rsid w:val="00BF37BA"/>
    <w:rsid w:val="00BF3C71"/>
    <w:rsid w:val="00BF44E7"/>
    <w:rsid w:val="00BF45C3"/>
    <w:rsid w:val="00BF5714"/>
    <w:rsid w:val="00BF5EAD"/>
    <w:rsid w:val="00C034E7"/>
    <w:rsid w:val="00C040C6"/>
    <w:rsid w:val="00C052AE"/>
    <w:rsid w:val="00C06743"/>
    <w:rsid w:val="00C1179E"/>
    <w:rsid w:val="00C12511"/>
    <w:rsid w:val="00C13610"/>
    <w:rsid w:val="00C14BF5"/>
    <w:rsid w:val="00C17D79"/>
    <w:rsid w:val="00C226C0"/>
    <w:rsid w:val="00C23001"/>
    <w:rsid w:val="00C24C09"/>
    <w:rsid w:val="00C259D3"/>
    <w:rsid w:val="00C269C8"/>
    <w:rsid w:val="00C2738E"/>
    <w:rsid w:val="00C302D0"/>
    <w:rsid w:val="00C305C7"/>
    <w:rsid w:val="00C31B7F"/>
    <w:rsid w:val="00C35EEE"/>
    <w:rsid w:val="00C4063C"/>
    <w:rsid w:val="00C40C0F"/>
    <w:rsid w:val="00C41F40"/>
    <w:rsid w:val="00C44A50"/>
    <w:rsid w:val="00C4555B"/>
    <w:rsid w:val="00C4731A"/>
    <w:rsid w:val="00C50D60"/>
    <w:rsid w:val="00C51FF8"/>
    <w:rsid w:val="00C54EA3"/>
    <w:rsid w:val="00C55B18"/>
    <w:rsid w:val="00C561AE"/>
    <w:rsid w:val="00C56679"/>
    <w:rsid w:val="00C56991"/>
    <w:rsid w:val="00C56F58"/>
    <w:rsid w:val="00C57450"/>
    <w:rsid w:val="00C57989"/>
    <w:rsid w:val="00C60E3F"/>
    <w:rsid w:val="00C60F34"/>
    <w:rsid w:val="00C612EE"/>
    <w:rsid w:val="00C643FE"/>
    <w:rsid w:val="00C66440"/>
    <w:rsid w:val="00C6679D"/>
    <w:rsid w:val="00C72162"/>
    <w:rsid w:val="00C725E1"/>
    <w:rsid w:val="00C73C7F"/>
    <w:rsid w:val="00C74279"/>
    <w:rsid w:val="00C74333"/>
    <w:rsid w:val="00C745E8"/>
    <w:rsid w:val="00C7559C"/>
    <w:rsid w:val="00C7593C"/>
    <w:rsid w:val="00C76213"/>
    <w:rsid w:val="00C778A8"/>
    <w:rsid w:val="00C77905"/>
    <w:rsid w:val="00C8108C"/>
    <w:rsid w:val="00C820BD"/>
    <w:rsid w:val="00C82235"/>
    <w:rsid w:val="00C82418"/>
    <w:rsid w:val="00C825D7"/>
    <w:rsid w:val="00C826BB"/>
    <w:rsid w:val="00C82DAC"/>
    <w:rsid w:val="00C835C1"/>
    <w:rsid w:val="00C838A7"/>
    <w:rsid w:val="00C8420B"/>
    <w:rsid w:val="00C848D2"/>
    <w:rsid w:val="00C8782A"/>
    <w:rsid w:val="00C929B0"/>
    <w:rsid w:val="00C9479C"/>
    <w:rsid w:val="00C94978"/>
    <w:rsid w:val="00C971AD"/>
    <w:rsid w:val="00CA027C"/>
    <w:rsid w:val="00CA0573"/>
    <w:rsid w:val="00CA0B84"/>
    <w:rsid w:val="00CA4330"/>
    <w:rsid w:val="00CA4BED"/>
    <w:rsid w:val="00CA5AF9"/>
    <w:rsid w:val="00CA5E82"/>
    <w:rsid w:val="00CB254A"/>
    <w:rsid w:val="00CB39E1"/>
    <w:rsid w:val="00CB3F9F"/>
    <w:rsid w:val="00CB5035"/>
    <w:rsid w:val="00CB55A1"/>
    <w:rsid w:val="00CB5ECD"/>
    <w:rsid w:val="00CB72C7"/>
    <w:rsid w:val="00CB74EA"/>
    <w:rsid w:val="00CC0AC0"/>
    <w:rsid w:val="00CC2708"/>
    <w:rsid w:val="00CC3091"/>
    <w:rsid w:val="00CC36D8"/>
    <w:rsid w:val="00CC4328"/>
    <w:rsid w:val="00CC4BDC"/>
    <w:rsid w:val="00CC5691"/>
    <w:rsid w:val="00CC56EB"/>
    <w:rsid w:val="00CC5B78"/>
    <w:rsid w:val="00CD1A04"/>
    <w:rsid w:val="00CD493E"/>
    <w:rsid w:val="00CD49B0"/>
    <w:rsid w:val="00CD5EA6"/>
    <w:rsid w:val="00CE0926"/>
    <w:rsid w:val="00CE0E50"/>
    <w:rsid w:val="00CE2AEB"/>
    <w:rsid w:val="00CE5A19"/>
    <w:rsid w:val="00CF11A2"/>
    <w:rsid w:val="00CF34D4"/>
    <w:rsid w:val="00CF6277"/>
    <w:rsid w:val="00CF64AB"/>
    <w:rsid w:val="00CF66BF"/>
    <w:rsid w:val="00D03863"/>
    <w:rsid w:val="00D0521B"/>
    <w:rsid w:val="00D05CC5"/>
    <w:rsid w:val="00D05E31"/>
    <w:rsid w:val="00D06ECA"/>
    <w:rsid w:val="00D12451"/>
    <w:rsid w:val="00D124C4"/>
    <w:rsid w:val="00D152C7"/>
    <w:rsid w:val="00D22196"/>
    <w:rsid w:val="00D224A7"/>
    <w:rsid w:val="00D22BC0"/>
    <w:rsid w:val="00D2382A"/>
    <w:rsid w:val="00D24690"/>
    <w:rsid w:val="00D25108"/>
    <w:rsid w:val="00D2629A"/>
    <w:rsid w:val="00D26607"/>
    <w:rsid w:val="00D26640"/>
    <w:rsid w:val="00D309E3"/>
    <w:rsid w:val="00D31AFA"/>
    <w:rsid w:val="00D3233E"/>
    <w:rsid w:val="00D32EBE"/>
    <w:rsid w:val="00D3405D"/>
    <w:rsid w:val="00D34655"/>
    <w:rsid w:val="00D3498E"/>
    <w:rsid w:val="00D361E9"/>
    <w:rsid w:val="00D3657C"/>
    <w:rsid w:val="00D37133"/>
    <w:rsid w:val="00D37B2C"/>
    <w:rsid w:val="00D40219"/>
    <w:rsid w:val="00D41D11"/>
    <w:rsid w:val="00D431F7"/>
    <w:rsid w:val="00D46315"/>
    <w:rsid w:val="00D46425"/>
    <w:rsid w:val="00D51316"/>
    <w:rsid w:val="00D513F9"/>
    <w:rsid w:val="00D53ADA"/>
    <w:rsid w:val="00D552E9"/>
    <w:rsid w:val="00D56B28"/>
    <w:rsid w:val="00D5782C"/>
    <w:rsid w:val="00D5794A"/>
    <w:rsid w:val="00D6047F"/>
    <w:rsid w:val="00D64B6D"/>
    <w:rsid w:val="00D66C75"/>
    <w:rsid w:val="00D673A9"/>
    <w:rsid w:val="00D70945"/>
    <w:rsid w:val="00D70FC5"/>
    <w:rsid w:val="00D71EEE"/>
    <w:rsid w:val="00D72F86"/>
    <w:rsid w:val="00D74028"/>
    <w:rsid w:val="00D7509F"/>
    <w:rsid w:val="00D75B61"/>
    <w:rsid w:val="00D75EAA"/>
    <w:rsid w:val="00D76691"/>
    <w:rsid w:val="00D76A47"/>
    <w:rsid w:val="00D778D9"/>
    <w:rsid w:val="00D8048B"/>
    <w:rsid w:val="00D813B8"/>
    <w:rsid w:val="00D81487"/>
    <w:rsid w:val="00D81AA9"/>
    <w:rsid w:val="00D8277E"/>
    <w:rsid w:val="00D8375F"/>
    <w:rsid w:val="00D83C4B"/>
    <w:rsid w:val="00D83DB4"/>
    <w:rsid w:val="00D84542"/>
    <w:rsid w:val="00D84B33"/>
    <w:rsid w:val="00D85817"/>
    <w:rsid w:val="00D85AAF"/>
    <w:rsid w:val="00D869AA"/>
    <w:rsid w:val="00D87C37"/>
    <w:rsid w:val="00D91FFB"/>
    <w:rsid w:val="00D92DC6"/>
    <w:rsid w:val="00D931E1"/>
    <w:rsid w:val="00D93374"/>
    <w:rsid w:val="00DA1486"/>
    <w:rsid w:val="00DA22F4"/>
    <w:rsid w:val="00DA3838"/>
    <w:rsid w:val="00DA3F37"/>
    <w:rsid w:val="00DA45C1"/>
    <w:rsid w:val="00DA4A4F"/>
    <w:rsid w:val="00DA5A12"/>
    <w:rsid w:val="00DA5B7D"/>
    <w:rsid w:val="00DA67D6"/>
    <w:rsid w:val="00DB0FDC"/>
    <w:rsid w:val="00DB1136"/>
    <w:rsid w:val="00DB20ED"/>
    <w:rsid w:val="00DB2FA8"/>
    <w:rsid w:val="00DB4003"/>
    <w:rsid w:val="00DC00EB"/>
    <w:rsid w:val="00DC1879"/>
    <w:rsid w:val="00DC1A43"/>
    <w:rsid w:val="00DC283B"/>
    <w:rsid w:val="00DC4753"/>
    <w:rsid w:val="00DC4BD5"/>
    <w:rsid w:val="00DC5DED"/>
    <w:rsid w:val="00DC77CC"/>
    <w:rsid w:val="00DD018B"/>
    <w:rsid w:val="00DD075E"/>
    <w:rsid w:val="00DD1347"/>
    <w:rsid w:val="00DD46CB"/>
    <w:rsid w:val="00DD4926"/>
    <w:rsid w:val="00DD7AC7"/>
    <w:rsid w:val="00DE0A5B"/>
    <w:rsid w:val="00DE1185"/>
    <w:rsid w:val="00DE535F"/>
    <w:rsid w:val="00DF4B21"/>
    <w:rsid w:val="00DF5D37"/>
    <w:rsid w:val="00DF6FE9"/>
    <w:rsid w:val="00E00053"/>
    <w:rsid w:val="00E00DD4"/>
    <w:rsid w:val="00E022C6"/>
    <w:rsid w:val="00E0311B"/>
    <w:rsid w:val="00E069A2"/>
    <w:rsid w:val="00E07357"/>
    <w:rsid w:val="00E07ED4"/>
    <w:rsid w:val="00E10068"/>
    <w:rsid w:val="00E129A4"/>
    <w:rsid w:val="00E13405"/>
    <w:rsid w:val="00E14452"/>
    <w:rsid w:val="00E15DF1"/>
    <w:rsid w:val="00E170ED"/>
    <w:rsid w:val="00E1788D"/>
    <w:rsid w:val="00E17A8B"/>
    <w:rsid w:val="00E22455"/>
    <w:rsid w:val="00E23ECB"/>
    <w:rsid w:val="00E269AC"/>
    <w:rsid w:val="00E3013B"/>
    <w:rsid w:val="00E33000"/>
    <w:rsid w:val="00E35BF8"/>
    <w:rsid w:val="00E36022"/>
    <w:rsid w:val="00E36080"/>
    <w:rsid w:val="00E41546"/>
    <w:rsid w:val="00E43870"/>
    <w:rsid w:val="00E456BC"/>
    <w:rsid w:val="00E459FB"/>
    <w:rsid w:val="00E45A82"/>
    <w:rsid w:val="00E5002D"/>
    <w:rsid w:val="00E52D40"/>
    <w:rsid w:val="00E534A3"/>
    <w:rsid w:val="00E54C48"/>
    <w:rsid w:val="00E55B69"/>
    <w:rsid w:val="00E55B95"/>
    <w:rsid w:val="00E57380"/>
    <w:rsid w:val="00E6333A"/>
    <w:rsid w:val="00E643E4"/>
    <w:rsid w:val="00E65B1F"/>
    <w:rsid w:val="00E66575"/>
    <w:rsid w:val="00E705D7"/>
    <w:rsid w:val="00E71ACF"/>
    <w:rsid w:val="00E72E6D"/>
    <w:rsid w:val="00E734EB"/>
    <w:rsid w:val="00E74235"/>
    <w:rsid w:val="00E74B0C"/>
    <w:rsid w:val="00E80D7C"/>
    <w:rsid w:val="00E815A6"/>
    <w:rsid w:val="00E81B44"/>
    <w:rsid w:val="00E82019"/>
    <w:rsid w:val="00E829DE"/>
    <w:rsid w:val="00E86906"/>
    <w:rsid w:val="00E9019E"/>
    <w:rsid w:val="00E90564"/>
    <w:rsid w:val="00E93418"/>
    <w:rsid w:val="00E93CB8"/>
    <w:rsid w:val="00E97EAD"/>
    <w:rsid w:val="00EA01E5"/>
    <w:rsid w:val="00EA24E0"/>
    <w:rsid w:val="00EA308D"/>
    <w:rsid w:val="00EA3694"/>
    <w:rsid w:val="00EA47BA"/>
    <w:rsid w:val="00EA624B"/>
    <w:rsid w:val="00EA63E5"/>
    <w:rsid w:val="00EA72A9"/>
    <w:rsid w:val="00EA74D8"/>
    <w:rsid w:val="00EA7769"/>
    <w:rsid w:val="00EB344E"/>
    <w:rsid w:val="00EB50F0"/>
    <w:rsid w:val="00EB7AD3"/>
    <w:rsid w:val="00EC2B73"/>
    <w:rsid w:val="00EC43C7"/>
    <w:rsid w:val="00EC550D"/>
    <w:rsid w:val="00EC67AD"/>
    <w:rsid w:val="00ED2261"/>
    <w:rsid w:val="00ED2716"/>
    <w:rsid w:val="00ED2F66"/>
    <w:rsid w:val="00ED4C6F"/>
    <w:rsid w:val="00ED612B"/>
    <w:rsid w:val="00ED748C"/>
    <w:rsid w:val="00ED77A3"/>
    <w:rsid w:val="00ED7870"/>
    <w:rsid w:val="00ED79ED"/>
    <w:rsid w:val="00EE1D1B"/>
    <w:rsid w:val="00EE1E32"/>
    <w:rsid w:val="00EE37B1"/>
    <w:rsid w:val="00EE3D6B"/>
    <w:rsid w:val="00EE4D90"/>
    <w:rsid w:val="00EE7C67"/>
    <w:rsid w:val="00EE7D85"/>
    <w:rsid w:val="00EF09D0"/>
    <w:rsid w:val="00EF2FFE"/>
    <w:rsid w:val="00EF3342"/>
    <w:rsid w:val="00EF3EA0"/>
    <w:rsid w:val="00EF716D"/>
    <w:rsid w:val="00EF7766"/>
    <w:rsid w:val="00EF7F4A"/>
    <w:rsid w:val="00F03B8B"/>
    <w:rsid w:val="00F04C04"/>
    <w:rsid w:val="00F071D7"/>
    <w:rsid w:val="00F07C2E"/>
    <w:rsid w:val="00F127E0"/>
    <w:rsid w:val="00F12B16"/>
    <w:rsid w:val="00F12FD5"/>
    <w:rsid w:val="00F167EF"/>
    <w:rsid w:val="00F20BAA"/>
    <w:rsid w:val="00F21391"/>
    <w:rsid w:val="00F21514"/>
    <w:rsid w:val="00F2361C"/>
    <w:rsid w:val="00F23907"/>
    <w:rsid w:val="00F23CBD"/>
    <w:rsid w:val="00F24332"/>
    <w:rsid w:val="00F24CBD"/>
    <w:rsid w:val="00F25660"/>
    <w:rsid w:val="00F25766"/>
    <w:rsid w:val="00F260C0"/>
    <w:rsid w:val="00F27520"/>
    <w:rsid w:val="00F3261E"/>
    <w:rsid w:val="00F34075"/>
    <w:rsid w:val="00F34ABE"/>
    <w:rsid w:val="00F36243"/>
    <w:rsid w:val="00F36F61"/>
    <w:rsid w:val="00F3753B"/>
    <w:rsid w:val="00F4151B"/>
    <w:rsid w:val="00F44F18"/>
    <w:rsid w:val="00F50B12"/>
    <w:rsid w:val="00F50E47"/>
    <w:rsid w:val="00F5162F"/>
    <w:rsid w:val="00F51F1A"/>
    <w:rsid w:val="00F5329C"/>
    <w:rsid w:val="00F54E4C"/>
    <w:rsid w:val="00F54E8C"/>
    <w:rsid w:val="00F553F0"/>
    <w:rsid w:val="00F60147"/>
    <w:rsid w:val="00F605F4"/>
    <w:rsid w:val="00F614FD"/>
    <w:rsid w:val="00F62DE3"/>
    <w:rsid w:val="00F64531"/>
    <w:rsid w:val="00F6504D"/>
    <w:rsid w:val="00F652F4"/>
    <w:rsid w:val="00F704FF"/>
    <w:rsid w:val="00F71BA4"/>
    <w:rsid w:val="00F72CC4"/>
    <w:rsid w:val="00F76F54"/>
    <w:rsid w:val="00F82061"/>
    <w:rsid w:val="00F82B45"/>
    <w:rsid w:val="00F84A98"/>
    <w:rsid w:val="00F878CA"/>
    <w:rsid w:val="00F92BC4"/>
    <w:rsid w:val="00F94A3C"/>
    <w:rsid w:val="00F9584C"/>
    <w:rsid w:val="00FA130D"/>
    <w:rsid w:val="00FA13D8"/>
    <w:rsid w:val="00FA29E0"/>
    <w:rsid w:val="00FA4CCD"/>
    <w:rsid w:val="00FA4F05"/>
    <w:rsid w:val="00FA72B3"/>
    <w:rsid w:val="00FB0B13"/>
    <w:rsid w:val="00FB160E"/>
    <w:rsid w:val="00FB372E"/>
    <w:rsid w:val="00FB45B7"/>
    <w:rsid w:val="00FC18A0"/>
    <w:rsid w:val="00FC2DA2"/>
    <w:rsid w:val="00FC4E91"/>
    <w:rsid w:val="00FC59D4"/>
    <w:rsid w:val="00FC6908"/>
    <w:rsid w:val="00FC69F1"/>
    <w:rsid w:val="00FD074B"/>
    <w:rsid w:val="00FD282A"/>
    <w:rsid w:val="00FD54A6"/>
    <w:rsid w:val="00FD64F0"/>
    <w:rsid w:val="00FD67D8"/>
    <w:rsid w:val="00FE008B"/>
    <w:rsid w:val="00FE015E"/>
    <w:rsid w:val="00FE1A9B"/>
    <w:rsid w:val="00FE22D5"/>
    <w:rsid w:val="00FE25E7"/>
    <w:rsid w:val="00FE3C25"/>
    <w:rsid w:val="00FF02C7"/>
    <w:rsid w:val="00FF02E5"/>
    <w:rsid w:val="00FF070B"/>
    <w:rsid w:val="00FF1060"/>
    <w:rsid w:val="00FF14E4"/>
    <w:rsid w:val="00FF25A4"/>
    <w:rsid w:val="00FF3177"/>
    <w:rsid w:val="00FF3BBD"/>
    <w:rsid w:val="00FF4024"/>
    <w:rsid w:val="00FF4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851"/>
    </w:pPr>
    <w:rPr>
      <w:sz w:val="24"/>
      <w:lang w:eastAsia="ru-RU"/>
    </w:rPr>
  </w:style>
  <w:style w:type="paragraph" w:styleId="1">
    <w:name w:val="heading 1"/>
    <w:basedOn w:val="a"/>
    <w:next w:val="a"/>
    <w:qFormat/>
    <w:pPr>
      <w:keepNext/>
      <w:ind w:firstLine="0"/>
      <w:jc w:val="center"/>
      <w:outlineLvl w:val="0"/>
    </w:pPr>
    <w:rPr>
      <w:b/>
      <w:sz w:val="28"/>
    </w:rPr>
  </w:style>
  <w:style w:type="paragraph" w:styleId="2">
    <w:name w:val="heading 2"/>
    <w:basedOn w:val="a"/>
    <w:next w:val="a"/>
    <w:qFormat/>
    <w:pPr>
      <w:keepNext/>
      <w:ind w:firstLine="0"/>
      <w:jc w:val="center"/>
      <w:outlineLvl w:val="1"/>
    </w:pPr>
    <w:rPr>
      <w:b/>
      <w:sz w:val="28"/>
    </w:rPr>
  </w:style>
  <w:style w:type="paragraph" w:styleId="3">
    <w:name w:val="heading 3"/>
    <w:basedOn w:val="a"/>
    <w:next w:val="a"/>
    <w:qFormat/>
    <w:pPr>
      <w:keepNext/>
      <w:ind w:firstLine="0"/>
      <w:jc w:val="center"/>
      <w:outlineLvl w:val="2"/>
    </w:pPr>
    <w:rPr>
      <w:sz w:val="28"/>
    </w:rPr>
  </w:style>
  <w:style w:type="paragraph" w:styleId="4">
    <w:name w:val="heading 4"/>
    <w:basedOn w:val="a"/>
    <w:next w:val="a"/>
    <w:qFormat/>
    <w:pPr>
      <w:keepNext/>
      <w:ind w:firstLine="0"/>
      <w:jc w:val="center"/>
      <w:outlineLvl w:val="3"/>
    </w:pPr>
    <w:rPr>
      <w:sz w:val="32"/>
    </w:rPr>
  </w:style>
  <w:style w:type="paragraph" w:styleId="5">
    <w:name w:val="heading 5"/>
    <w:basedOn w:val="a"/>
    <w:next w:val="a"/>
    <w:qFormat/>
    <w:pPr>
      <w:keepNext/>
      <w:tabs>
        <w:tab w:val="left" w:pos="4820"/>
      </w:tabs>
      <w:spacing w:line="160" w:lineRule="atLeast"/>
      <w:ind w:firstLine="0"/>
      <w:jc w:val="both"/>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jc w:val="both"/>
      <w:outlineLvl w:val="7"/>
    </w:pPr>
    <w:rPr>
      <w:sz w:val="28"/>
    </w:rPr>
  </w:style>
  <w:style w:type="paragraph" w:styleId="9">
    <w:name w:val="heading 9"/>
    <w:basedOn w:val="a"/>
    <w:next w:val="a"/>
    <w:qFormat/>
    <w:pPr>
      <w:keepNext/>
      <w:jc w:val="center"/>
      <w:outlineLvl w:val="8"/>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character" w:styleId="a4">
    <w:name w:val="page number"/>
    <w:basedOn w:val="a0"/>
  </w:style>
  <w:style w:type="paragraph" w:styleId="a5">
    <w:name w:val="Subtitle"/>
    <w:basedOn w:val="a"/>
    <w:qFormat/>
    <w:pPr>
      <w:ind w:firstLine="0"/>
      <w:jc w:val="center"/>
    </w:pPr>
    <w:rPr>
      <w:b/>
      <w:sz w:val="40"/>
    </w:rPr>
  </w:style>
  <w:style w:type="paragraph" w:styleId="a6">
    <w:name w:val="Body Text"/>
    <w:basedOn w:val="a"/>
    <w:pPr>
      <w:ind w:firstLine="0"/>
    </w:pPr>
    <w:rPr>
      <w:sz w:val="28"/>
    </w:rPr>
  </w:style>
  <w:style w:type="paragraph" w:customStyle="1" w:styleId="Normal">
    <w:name w:val="Normal"/>
    <w:autoRedefine/>
    <w:pPr>
      <w:widowControl w:val="0"/>
      <w:tabs>
        <w:tab w:val="left" w:pos="846"/>
        <w:tab w:val="left" w:pos="1833"/>
        <w:tab w:val="left" w:pos="2820"/>
      </w:tabs>
      <w:jc w:val="center"/>
    </w:pPr>
    <w:rPr>
      <w:rFonts w:ascii="Arial" w:hAnsi="Arial"/>
      <w:snapToGrid w:val="0"/>
      <w:sz w:val="28"/>
      <w:lang w:val="ru-RU" w:eastAsia="ru-RU"/>
    </w:rPr>
  </w:style>
  <w:style w:type="paragraph" w:styleId="a7">
    <w:name w:val="Body Text Indent"/>
    <w:basedOn w:val="a"/>
    <w:pPr>
      <w:jc w:val="both"/>
    </w:pPr>
    <w:rPr>
      <w:sz w:val="28"/>
    </w:rPr>
  </w:style>
  <w:style w:type="paragraph" w:styleId="a8">
    <w:name w:val="footer"/>
    <w:basedOn w:val="a"/>
    <w:pPr>
      <w:tabs>
        <w:tab w:val="center" w:pos="4677"/>
        <w:tab w:val="right" w:pos="9355"/>
      </w:tabs>
    </w:pPr>
  </w:style>
  <w:style w:type="paragraph" w:styleId="20">
    <w:name w:val="Body Text Indent 2"/>
    <w:basedOn w:val="a"/>
    <w:pPr>
      <w:ind w:firstLine="709"/>
      <w:jc w:val="both"/>
    </w:pPr>
    <w:rPr>
      <w:sz w:val="28"/>
    </w:rPr>
  </w:style>
  <w:style w:type="paragraph" w:styleId="30">
    <w:name w:val="Body Text Indent 3"/>
    <w:basedOn w:val="a"/>
    <w:pPr>
      <w:ind w:left="567" w:hanging="567"/>
    </w:pPr>
    <w:rPr>
      <w:rFonts w:ascii="TimesET Cyrillic" w:hAnsi="TimesET Cyrillic"/>
    </w:rPr>
  </w:style>
  <w:style w:type="character" w:customStyle="1" w:styleId="FontStyle12">
    <w:name w:val="Font Style12"/>
    <w:rsid w:val="0029008F"/>
    <w:rPr>
      <w:rFonts w:ascii="Times New Roman" w:hAnsi="Times New Roman" w:cs="Times New Roman"/>
      <w:sz w:val="28"/>
      <w:szCs w:val="28"/>
    </w:rPr>
  </w:style>
  <w:style w:type="paragraph" w:styleId="a9">
    <w:name w:val="Balloon Text"/>
    <w:basedOn w:val="a"/>
    <w:semiHidden/>
    <w:rsid w:val="00DC00EB"/>
    <w:rPr>
      <w:rFonts w:ascii="Tahoma" w:hAnsi="Tahoma" w:cs="Tahoma"/>
      <w:sz w:val="16"/>
      <w:szCs w:val="16"/>
    </w:rPr>
  </w:style>
  <w:style w:type="paragraph" w:styleId="aa">
    <w:name w:val="Document Map"/>
    <w:basedOn w:val="a"/>
    <w:semiHidden/>
    <w:rsid w:val="00631841"/>
    <w:pPr>
      <w:shd w:val="clear" w:color="auto" w:fill="000080"/>
    </w:pPr>
    <w:rPr>
      <w:rFonts w:ascii="Tahoma" w:hAnsi="Tahoma" w:cs="Tahoma"/>
      <w:sz w:val="20"/>
    </w:rPr>
  </w:style>
  <w:style w:type="paragraph" w:customStyle="1" w:styleId="ab">
    <w:name w:val="Знак Знак Знак Знак Знак Знак Знак Знак Знак Знак Знак Знак"/>
    <w:basedOn w:val="a"/>
    <w:rsid w:val="007207A4"/>
    <w:pPr>
      <w:ind w:firstLine="0"/>
    </w:pPr>
    <w:rPr>
      <w:rFonts w:ascii="Verdana" w:hAnsi="Verdana" w:cs="Verdana"/>
      <w:sz w:val="20"/>
      <w:lang w:val="en-US" w:eastAsia="en-US"/>
    </w:rPr>
  </w:style>
  <w:style w:type="paragraph" w:styleId="ac">
    <w:name w:val="Normal (Web)"/>
    <w:basedOn w:val="a"/>
    <w:uiPriority w:val="99"/>
    <w:unhideWhenUsed/>
    <w:rsid w:val="009364A6"/>
    <w:pPr>
      <w:spacing w:before="100" w:beforeAutospacing="1" w:after="100" w:afterAutospacing="1"/>
      <w:ind w:firstLine="0"/>
    </w:pPr>
    <w:rPr>
      <w:szCs w:val="24"/>
      <w:lang w:val="ru-RU"/>
    </w:rPr>
  </w:style>
  <w:style w:type="character" w:customStyle="1" w:styleId="FontStyle">
    <w:name w:val="Font Style"/>
    <w:uiPriority w:val="99"/>
    <w:rsid w:val="00DB1136"/>
    <w:rPr>
      <w:color w:val="000000"/>
      <w:sz w:val="20"/>
    </w:rPr>
  </w:style>
  <w:style w:type="character" w:customStyle="1" w:styleId="apple-converted-space">
    <w:name w:val="apple-converted-space"/>
    <w:basedOn w:val="a0"/>
    <w:rsid w:val="00914013"/>
  </w:style>
  <w:style w:type="paragraph" w:styleId="ad">
    <w:name w:val="List Paragraph"/>
    <w:basedOn w:val="a"/>
    <w:uiPriority w:val="34"/>
    <w:qFormat/>
    <w:rsid w:val="00851D08"/>
    <w:pPr>
      <w:spacing w:after="200" w:line="276" w:lineRule="auto"/>
      <w:ind w:left="720" w:firstLine="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955">
      <w:bodyDiv w:val="1"/>
      <w:marLeft w:val="0"/>
      <w:marRight w:val="0"/>
      <w:marTop w:val="0"/>
      <w:marBottom w:val="0"/>
      <w:divBdr>
        <w:top w:val="none" w:sz="0" w:space="0" w:color="auto"/>
        <w:left w:val="none" w:sz="0" w:space="0" w:color="auto"/>
        <w:bottom w:val="none" w:sz="0" w:space="0" w:color="auto"/>
        <w:right w:val="none" w:sz="0" w:space="0" w:color="auto"/>
      </w:divBdr>
    </w:div>
    <w:div w:id="345982397">
      <w:bodyDiv w:val="1"/>
      <w:marLeft w:val="0"/>
      <w:marRight w:val="0"/>
      <w:marTop w:val="0"/>
      <w:marBottom w:val="0"/>
      <w:divBdr>
        <w:top w:val="none" w:sz="0" w:space="0" w:color="auto"/>
        <w:left w:val="none" w:sz="0" w:space="0" w:color="auto"/>
        <w:bottom w:val="none" w:sz="0" w:space="0" w:color="auto"/>
        <w:right w:val="none" w:sz="0" w:space="0" w:color="auto"/>
      </w:divBdr>
    </w:div>
    <w:div w:id="865677176">
      <w:bodyDiv w:val="1"/>
      <w:marLeft w:val="0"/>
      <w:marRight w:val="0"/>
      <w:marTop w:val="0"/>
      <w:marBottom w:val="0"/>
      <w:divBdr>
        <w:top w:val="none" w:sz="0" w:space="0" w:color="auto"/>
        <w:left w:val="none" w:sz="0" w:space="0" w:color="auto"/>
        <w:bottom w:val="none" w:sz="0" w:space="0" w:color="auto"/>
        <w:right w:val="none" w:sz="0" w:space="0" w:color="auto"/>
      </w:divBdr>
    </w:div>
    <w:div w:id="1068724559">
      <w:bodyDiv w:val="1"/>
      <w:marLeft w:val="0"/>
      <w:marRight w:val="0"/>
      <w:marTop w:val="0"/>
      <w:marBottom w:val="0"/>
      <w:divBdr>
        <w:top w:val="none" w:sz="0" w:space="0" w:color="auto"/>
        <w:left w:val="none" w:sz="0" w:space="0" w:color="auto"/>
        <w:bottom w:val="none" w:sz="0" w:space="0" w:color="auto"/>
        <w:right w:val="none" w:sz="0" w:space="0" w:color="auto"/>
      </w:divBdr>
    </w:div>
    <w:div w:id="1505588947">
      <w:bodyDiv w:val="1"/>
      <w:marLeft w:val="0"/>
      <w:marRight w:val="0"/>
      <w:marTop w:val="0"/>
      <w:marBottom w:val="0"/>
      <w:divBdr>
        <w:top w:val="none" w:sz="0" w:space="0" w:color="auto"/>
        <w:left w:val="none" w:sz="0" w:space="0" w:color="auto"/>
        <w:bottom w:val="none" w:sz="0" w:space="0" w:color="auto"/>
        <w:right w:val="none" w:sz="0" w:space="0" w:color="auto"/>
      </w:divBdr>
    </w:div>
    <w:div w:id="1576549626">
      <w:bodyDiv w:val="1"/>
      <w:marLeft w:val="0"/>
      <w:marRight w:val="0"/>
      <w:marTop w:val="0"/>
      <w:marBottom w:val="0"/>
      <w:divBdr>
        <w:top w:val="none" w:sz="0" w:space="0" w:color="auto"/>
        <w:left w:val="none" w:sz="0" w:space="0" w:color="auto"/>
        <w:bottom w:val="none" w:sz="0" w:space="0" w:color="auto"/>
        <w:right w:val="none" w:sz="0" w:space="0" w:color="auto"/>
      </w:divBdr>
    </w:div>
    <w:div w:id="1691104495">
      <w:bodyDiv w:val="1"/>
      <w:marLeft w:val="0"/>
      <w:marRight w:val="0"/>
      <w:marTop w:val="0"/>
      <w:marBottom w:val="0"/>
      <w:divBdr>
        <w:top w:val="none" w:sz="0" w:space="0" w:color="auto"/>
        <w:left w:val="none" w:sz="0" w:space="0" w:color="auto"/>
        <w:bottom w:val="none" w:sz="0" w:space="0" w:color="auto"/>
        <w:right w:val="none" w:sz="0" w:space="0" w:color="auto"/>
      </w:divBdr>
    </w:div>
    <w:div w:id="18637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9;%20&#1061;%20&#1042;%20&#1040;%20&#1051;%20&#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3671-C8A7-456A-BC2B-2DAD462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 Х В А Л А.dot</Template>
  <TotalTime>4</TotalTime>
  <Pages>6</Pages>
  <Words>11235</Words>
  <Characters>6405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У Х В А Л А</vt:lpstr>
    </vt:vector>
  </TitlesOfParts>
  <Company>1</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Х В А Л А</dc:title>
  <dc:creator>PPI</dc:creator>
  <cp:lastModifiedBy>stat2</cp:lastModifiedBy>
  <cp:revision>2</cp:revision>
  <cp:lastPrinted>2021-07-01T16:45:00Z</cp:lastPrinted>
  <dcterms:created xsi:type="dcterms:W3CDTF">2021-07-02T14:17:00Z</dcterms:created>
  <dcterms:modified xsi:type="dcterms:W3CDTF">2021-07-02T14:17:00Z</dcterms:modified>
</cp:coreProperties>
</file>